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C3" w:rsidRPr="00F564C3" w:rsidRDefault="00F564C3" w:rsidP="00F564C3">
      <w:pPr>
        <w:spacing w:after="0" w:line="20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64210" cy="734695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C3" w:rsidRPr="00F564C3" w:rsidRDefault="00F564C3" w:rsidP="00F564C3">
      <w:pPr>
        <w:spacing w:after="209" w:line="394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7"/>
          <w:szCs w:val="37"/>
          <w:lang w:eastAsia="ru-RU"/>
        </w:rPr>
      </w:pPr>
      <w:r w:rsidRPr="00F564C3">
        <w:rPr>
          <w:rFonts w:ascii="Arial" w:eastAsia="Times New Roman" w:hAnsi="Arial" w:cs="Arial"/>
          <w:b/>
          <w:bCs/>
          <w:color w:val="4D4D4D"/>
          <w:kern w:val="36"/>
          <w:sz w:val="37"/>
          <w:szCs w:val="37"/>
          <w:lang w:eastAsia="ru-RU"/>
        </w:rPr>
        <w:t>Федеральный закон от 2 июня 2016 г. N 166-ФЗ "О внесении изменений в статью 96 Федерального закона "Об образовании в Российской Федерации"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20 мая 2016 года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25 мая 2016 года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96  Федерального  закона  от  29 декабря   2012 года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 ст. 7598)   следующие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3 изложить в следующей редакции: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Работодатели,  их  объединения,  а  также     уполномоченные ими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вправе проводить  профессионально-общественную   аккредитацию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профессиональных образовательных  программ,  основных   программ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обучения  и  (или)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профессиональных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реализуемых  организацией,  осуществляющей  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4 изложить в следующей редакции: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Профессионально-общественная     аккредитация        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 образовательных   программ,    основных    программ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обучения  и  (или)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профессиональных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представляет  собой  признание  качества  и  уровня   подготовки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выпускников, освоивших  такие  образовательные  программы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конкретной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осуществляющей  образовательную  деятельность,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отвечающими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  профессиональных  стандартов,  требованиям  рынка    труда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специалистам, рабочим и служащим соответствующего профиля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5 изложить в следующей редакции: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На основе результатов профессионально-общественной аккредитации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профессиональных образовательных  программ,  основных   программ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обучения  и  (или)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профессиональных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организациями,  которые  проводили  такую  аккредитацию,   могут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формироваться рейтинги аккредитованных ими  образовательных  программ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реализующих  их  организаций,  осуществляющих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6 изложить в следующей редакции: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Порядок  проведения  профессионально-общественной   аккредитации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профессиональных образовательных  программ,  основных   программ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обучения  и  (или)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профессиональных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в том числе формы и методы оценки этих образовательных программ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ее  проведении,  правила  обращения  организаций,     осуществляющих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деятельность,  в  организацию,  проводящую     указанную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аккредитацию, с целью ее получить, срок, на который аккредитуются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программы, основания лишения организаций, осуществляющих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деятельность, профессионально-общественной   аккредитации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программ, а  также  права,  предоставляемые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реализующей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аккредитованные образовательные  программы  организации,   осуществляющей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образовательную  деятельность,  и  (или)  выпускникам,  освоившим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программы, устанавливаются организацией, которая проводит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 аккредитацию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7 изложить в следующей редакции: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Организации,  которые  проводят  общественную     аккредитацию 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профессионально-общественную  аккредитацию,  обеспечивают    открытость 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доступность информации о проведении соответствующей  аккредитац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результатах, в том числе посредством размещения указанной информации 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официальных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сети "Интернет".";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дополнить частью 10 следующего содержания: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Формирование  и  ведение  перечня   организаций,     проводящих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профессионально-общественную  аккредитацию 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профессиональных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программ, основных программ профессионального обучения и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 дополнительных   профессиональных   программ,      осуществляются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федеральным  органом  исполнительной  власти  в   порядке,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Федерации.".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вступает  в  силу  со    дня   его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опубликования, за исключением пункта 6 статьи 1   настоящего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6 статьи 1 настоящего Федерального закона вступает в силу </w:t>
      </w:r>
      <w:proofErr w:type="gramStart"/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2017 года.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июня 2016 года</w:t>
      </w:r>
    </w:p>
    <w:p w:rsidR="00F564C3" w:rsidRPr="00F564C3" w:rsidRDefault="00F564C3" w:rsidP="00F5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4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166-ФЗ</w:t>
      </w:r>
    </w:p>
    <w:p w:rsidR="00F564C3" w:rsidRPr="00F564C3" w:rsidRDefault="00F564C3" w:rsidP="00F564C3">
      <w:pPr>
        <w:spacing w:after="209" w:line="20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Обзор документа</w:t>
      </w:r>
    </w:p>
    <w:p w:rsidR="00F564C3" w:rsidRPr="00F564C3" w:rsidRDefault="00F564C3" w:rsidP="00F564C3">
      <w:pPr>
        <w:spacing w:after="0" w:line="20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64C3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Усовершенствован порядок негосударственной аккредитации образовательных программ.</w:t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Поправки касаются профессионально-общественной аккредитации образовательных программ.</w:t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Сфера действия профессионально-общественной аккредитации распространена на основные программы профессионального обучения и дополнительные профессиональные программы.</w:t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Конкретизирован порядок проведения профессионально-общественной аккредитации. Информация о результатах аккредитации должна размещаться в Интернете.</w:t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Предусмотрены</w:t>
      </w:r>
      <w:proofErr w:type="gramEnd"/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формирование и ведение перечня организаций, проводящих профессионально-общественную аккредитацию.</w:t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Федеральный закон вступает в силу со дня его официального опубликования, кроме отдельных положений, для которых установлен иной срок введения в действие.</w:t>
      </w:r>
    </w:p>
    <w:p w:rsidR="00F564C3" w:rsidRPr="00F564C3" w:rsidRDefault="00F564C3" w:rsidP="00F564C3">
      <w:pPr>
        <w:spacing w:line="20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gtFrame="_blank" w:history="1">
        <w:r w:rsidRPr="00F564C3">
          <w:rPr>
            <w:rFonts w:ascii="Arial" w:eastAsia="Times New Roman" w:hAnsi="Arial" w:cs="Arial"/>
            <w:b/>
            <w:bCs/>
            <w:color w:val="FFFFFF"/>
            <w:sz w:val="25"/>
            <w:lang w:eastAsia="ru-RU"/>
          </w:rPr>
          <w:t>!</w:t>
        </w:r>
        <w:r w:rsidRPr="00F564C3">
          <w:rPr>
            <w:rFonts w:ascii="Arial" w:eastAsia="Times New Roman" w:hAnsi="Arial" w:cs="Arial"/>
            <w:b/>
            <w:bCs/>
            <w:color w:val="808080"/>
            <w:sz w:val="17"/>
            <w:lang w:eastAsia="ru-RU"/>
          </w:rPr>
          <w:t> Перепечатка</w:t>
        </w:r>
      </w:hyperlink>
    </w:p>
    <w:p w:rsidR="00407E47" w:rsidRDefault="00F564C3" w:rsidP="00F564C3"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ГАРАНТ</w:t>
      </w:r>
      <w:proofErr w:type="gramStart"/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.Р</w:t>
      </w:r>
      <w:proofErr w:type="gramEnd"/>
      <w:r w:rsidRPr="00F564C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У:</w:t>
      </w:r>
      <w:r w:rsidRPr="00F564C3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6" w:anchor="ixzz4ARa88537" w:history="1">
        <w:r w:rsidRPr="00F564C3">
          <w:rPr>
            <w:rFonts w:ascii="Arial" w:eastAsia="Times New Roman" w:hAnsi="Arial" w:cs="Arial"/>
            <w:color w:val="003399"/>
            <w:sz w:val="17"/>
            <w:lang w:eastAsia="ru-RU"/>
          </w:rPr>
          <w:t>http://www.garant.ru/hotlaw/federal/731992/#ixzz4ARa88537</w:t>
        </w:r>
      </w:hyperlink>
    </w:p>
    <w:sectPr w:rsidR="00407E47" w:rsidSect="0040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564C3"/>
    <w:rsid w:val="00407E47"/>
    <w:rsid w:val="00F5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7"/>
  </w:style>
  <w:style w:type="paragraph" w:styleId="1">
    <w:name w:val="heading 1"/>
    <w:basedOn w:val="a"/>
    <w:link w:val="10"/>
    <w:uiPriority w:val="9"/>
    <w:qFormat/>
    <w:rsid w:val="00F56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6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4C3"/>
    <w:rPr>
      <w:color w:val="0000FF"/>
      <w:u w:val="single"/>
    </w:rPr>
  </w:style>
  <w:style w:type="character" w:customStyle="1" w:styleId="ta-c">
    <w:name w:val="ta-c"/>
    <w:basedOn w:val="a0"/>
    <w:rsid w:val="00F564C3"/>
  </w:style>
  <w:style w:type="character" w:customStyle="1" w:styleId="apple-converted-space">
    <w:name w:val="apple-converted-space"/>
    <w:basedOn w:val="a0"/>
    <w:rsid w:val="00F564C3"/>
  </w:style>
  <w:style w:type="paragraph" w:styleId="a5">
    <w:name w:val="Balloon Text"/>
    <w:basedOn w:val="a"/>
    <w:link w:val="a6"/>
    <w:uiPriority w:val="99"/>
    <w:semiHidden/>
    <w:unhideWhenUsed/>
    <w:rsid w:val="00F5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9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731992/" TargetMode="External"/><Relationship Id="rId5" Type="http://schemas.openxmlformats.org/officeDocument/2006/relationships/hyperlink" Target="http://www.garant.ru/company/disclaimer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2016-06-02T17:24:00Z</dcterms:created>
  <dcterms:modified xsi:type="dcterms:W3CDTF">2016-06-02T17:32:00Z</dcterms:modified>
</cp:coreProperties>
</file>