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20" w:rsidRPr="00B31155" w:rsidRDefault="00FA4249" w:rsidP="00B31155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B31155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МОДЕЛИ </w:t>
      </w:r>
      <w:r w:rsidR="002176B1" w:rsidRPr="00B31155">
        <w:rPr>
          <w:rFonts w:ascii="Times New Roman" w:eastAsia="Times New Roman" w:hAnsi="Times New Roman" w:cs="Times New Roman"/>
          <w:b/>
          <w:szCs w:val="24"/>
          <w:lang w:eastAsia="ar-SA"/>
        </w:rPr>
        <w:t>ОБЕСПЕЧЕНИЕ</w:t>
      </w:r>
      <w:r w:rsidR="00074364" w:rsidRPr="00B31155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КАЧЕСТВА НЕПРЕРЫВНОГО ОБРАЗОВАНИЯ ВЗРОСЛЫХ</w:t>
      </w:r>
      <w:r w:rsidRPr="00B31155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: ОТ </w:t>
      </w:r>
      <w:proofErr w:type="gramStart"/>
      <w:r w:rsidRPr="00B31155">
        <w:rPr>
          <w:rFonts w:ascii="Times New Roman" w:eastAsia="Times New Roman" w:hAnsi="Times New Roman" w:cs="Times New Roman"/>
          <w:b/>
          <w:szCs w:val="24"/>
          <w:lang w:eastAsia="ar-SA"/>
        </w:rPr>
        <w:t>ЕВРОПЕЙСКОГО</w:t>
      </w:r>
      <w:proofErr w:type="gramEnd"/>
      <w:r w:rsidRPr="00B31155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К НАЦИОНАЛЬНОМУ УРОВНЮ</w:t>
      </w:r>
    </w:p>
    <w:p w:rsidR="00074364" w:rsidRPr="00B31155" w:rsidRDefault="00074364" w:rsidP="00B31155">
      <w:pPr>
        <w:rPr>
          <w:rFonts w:ascii="Times New Roman" w:eastAsia="Times New Roman" w:hAnsi="Times New Roman" w:cs="Times New Roman"/>
          <w:szCs w:val="24"/>
          <w:lang w:eastAsia="ar-SA"/>
        </w:rPr>
      </w:pPr>
    </w:p>
    <w:p w:rsidR="00FA4249" w:rsidRPr="00B31155" w:rsidRDefault="00175946" w:rsidP="00B31155">
      <w:pPr>
        <w:pStyle w:val="2"/>
        <w:spacing w:after="200"/>
        <w:ind w:firstLine="709"/>
        <w:rPr>
          <w:rFonts w:asciiTheme="minorHAnsi" w:hAnsiTheme="minorHAnsi" w:cstheme="minorHAnsi"/>
          <w:b/>
          <w:sz w:val="20"/>
          <w:szCs w:val="20"/>
        </w:rPr>
      </w:pPr>
      <w:r w:rsidRPr="00B31155">
        <w:rPr>
          <w:rFonts w:asciiTheme="minorHAnsi" w:hAnsiTheme="minorHAnsi" w:cstheme="minorHAnsi"/>
          <w:b/>
          <w:sz w:val="20"/>
          <w:szCs w:val="20"/>
        </w:rPr>
        <w:t>Введение</w:t>
      </w:r>
    </w:p>
    <w:p w:rsidR="00FA4249" w:rsidRPr="00B31155" w:rsidRDefault="00FA4249" w:rsidP="00B3115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 xml:space="preserve">Качество образования - это тема, которая в наше время обращает на себя пристальное внимание во всем мире. Качество можно описать как некоторые стандарты,  при  сравнении с которыми можно продемонстрировать свой уровень ценности или совершенства. Качество распространяется на каждый аспект деятельности, предпринимаемой в образовательном процессе, и на широкий набор благоприятных результатов деятельности в сфере образования, как для отдельно взятых обучающихся, так и для более широких слоев общества. Качество - многогранная категория, которая относится к вопросам организации и управления процессом обучения; к содержанию обучения, уровню обучения, который должен </w:t>
      </w:r>
      <w:proofErr w:type="gramStart"/>
      <w:r w:rsidRPr="00B31155">
        <w:rPr>
          <w:rFonts w:cstheme="minorHAnsi"/>
          <w:sz w:val="20"/>
          <w:szCs w:val="20"/>
        </w:rPr>
        <w:t>быть</w:t>
      </w:r>
      <w:proofErr w:type="gramEnd"/>
      <w:r w:rsidRPr="00B31155">
        <w:rPr>
          <w:rFonts w:cstheme="minorHAnsi"/>
          <w:sz w:val="20"/>
          <w:szCs w:val="20"/>
        </w:rPr>
        <w:t xml:space="preserve"> достигнут, к ожидаемым результатам, к тому, что происходит в среде обучения. Обеспечение качества относится к запланированным и систематическим действиям, расцениваемым как необходимые для создания надлежащей уверенности в том, что продукт или услуга (образование) будут соответствовать заданным требованиям к качеству (</w:t>
      </w:r>
      <w:proofErr w:type="spellStart"/>
      <w:r w:rsidRPr="00B31155">
        <w:rPr>
          <w:rFonts w:cstheme="minorHAnsi"/>
          <w:sz w:val="20"/>
          <w:szCs w:val="20"/>
        </w:rPr>
        <w:t>Борхэм</w:t>
      </w:r>
      <w:proofErr w:type="spellEnd"/>
      <w:r w:rsidRPr="00B31155">
        <w:rPr>
          <w:rFonts w:cstheme="minorHAnsi"/>
          <w:sz w:val="20"/>
          <w:szCs w:val="20"/>
        </w:rPr>
        <w:t xml:space="preserve"> и </w:t>
      </w:r>
      <w:proofErr w:type="spellStart"/>
      <w:r w:rsidRPr="00B31155">
        <w:rPr>
          <w:rFonts w:cstheme="minorHAnsi"/>
          <w:sz w:val="20"/>
          <w:szCs w:val="20"/>
        </w:rPr>
        <w:t>Зиарати</w:t>
      </w:r>
      <w:proofErr w:type="spellEnd"/>
      <w:r w:rsidRPr="00B31155">
        <w:rPr>
          <w:rFonts w:cstheme="minorHAnsi"/>
          <w:sz w:val="20"/>
          <w:szCs w:val="20"/>
        </w:rPr>
        <w:t>, 2002).</w:t>
      </w:r>
    </w:p>
    <w:p w:rsidR="00D14BB3" w:rsidRPr="00B31155" w:rsidRDefault="005F6087" w:rsidP="00B31155">
      <w:pPr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 xml:space="preserve">Международная и российская практика в области </w:t>
      </w:r>
      <w:r w:rsidR="002176B1" w:rsidRPr="00B31155">
        <w:rPr>
          <w:rFonts w:cstheme="minorHAnsi"/>
          <w:sz w:val="20"/>
          <w:szCs w:val="20"/>
        </w:rPr>
        <w:t>о</w:t>
      </w:r>
      <w:r w:rsidRPr="00B31155">
        <w:rPr>
          <w:rFonts w:cstheme="minorHAnsi"/>
          <w:sz w:val="20"/>
          <w:szCs w:val="20"/>
        </w:rPr>
        <w:t>б</w:t>
      </w:r>
      <w:r w:rsidR="002176B1" w:rsidRPr="00B31155">
        <w:rPr>
          <w:rFonts w:cstheme="minorHAnsi"/>
          <w:sz w:val="20"/>
          <w:szCs w:val="20"/>
        </w:rPr>
        <w:t>еспечения</w:t>
      </w:r>
      <w:r w:rsidR="00D14BB3" w:rsidRPr="00B31155">
        <w:rPr>
          <w:rFonts w:cstheme="minorHAnsi"/>
          <w:sz w:val="20"/>
          <w:szCs w:val="20"/>
        </w:rPr>
        <w:t xml:space="preserve"> качества непрерывного образования</w:t>
      </w:r>
      <w:r w:rsidR="002176B1" w:rsidRPr="00B31155">
        <w:rPr>
          <w:rFonts w:cstheme="minorHAnsi"/>
          <w:sz w:val="20"/>
          <w:szCs w:val="20"/>
        </w:rPr>
        <w:t xml:space="preserve"> взрослых</w:t>
      </w:r>
      <w:r w:rsidR="002176B1" w:rsidRPr="00B31155">
        <w:rPr>
          <w:rStyle w:val="aff9"/>
          <w:rFonts w:cstheme="minorHAnsi"/>
          <w:sz w:val="20"/>
          <w:szCs w:val="20"/>
        </w:rPr>
        <w:footnoteReference w:id="1"/>
      </w:r>
      <w:r w:rsidR="00D14BB3" w:rsidRPr="00B31155">
        <w:rPr>
          <w:rFonts w:cstheme="minorHAnsi"/>
          <w:sz w:val="20"/>
          <w:szCs w:val="20"/>
        </w:rPr>
        <w:t xml:space="preserve"> </w:t>
      </w:r>
      <w:r w:rsidRPr="00B31155">
        <w:rPr>
          <w:rFonts w:cstheme="minorHAnsi"/>
          <w:sz w:val="20"/>
          <w:szCs w:val="20"/>
        </w:rPr>
        <w:t>базируется на трех основных подходах, акцентированных:</w:t>
      </w:r>
    </w:p>
    <w:p w:rsidR="00D14BB3" w:rsidRPr="00B31155" w:rsidRDefault="005F6087" w:rsidP="00B31155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rPr>
          <w:rFonts w:cstheme="minorHAnsi"/>
          <w:sz w:val="20"/>
          <w:szCs w:val="20"/>
        </w:rPr>
      </w:pPr>
      <w:r w:rsidRPr="00B31155">
        <w:rPr>
          <w:rFonts w:cstheme="minorHAnsi"/>
          <w:i/>
          <w:sz w:val="20"/>
          <w:szCs w:val="20"/>
        </w:rPr>
        <w:t>на к</w:t>
      </w:r>
      <w:r w:rsidR="00D14BB3" w:rsidRPr="00B31155">
        <w:rPr>
          <w:rFonts w:cstheme="minorHAnsi"/>
          <w:i/>
          <w:sz w:val="20"/>
          <w:szCs w:val="20"/>
        </w:rPr>
        <w:t>ачеств</w:t>
      </w:r>
      <w:r w:rsidRPr="00B31155">
        <w:rPr>
          <w:rFonts w:cstheme="minorHAnsi"/>
          <w:i/>
          <w:sz w:val="20"/>
          <w:szCs w:val="20"/>
        </w:rPr>
        <w:t>е</w:t>
      </w:r>
      <w:r w:rsidR="00D14BB3" w:rsidRPr="00B31155">
        <w:rPr>
          <w:rFonts w:cstheme="minorHAnsi"/>
          <w:i/>
          <w:sz w:val="20"/>
          <w:szCs w:val="20"/>
        </w:rPr>
        <w:t xml:space="preserve"> результата</w:t>
      </w:r>
      <w:r w:rsidRPr="00B31155">
        <w:rPr>
          <w:rFonts w:cstheme="minorHAnsi"/>
          <w:i/>
          <w:sz w:val="20"/>
          <w:szCs w:val="20"/>
        </w:rPr>
        <w:t>, т.е. на</w:t>
      </w:r>
      <w:r w:rsidR="00D14BB3" w:rsidRPr="00B31155">
        <w:rPr>
          <w:rFonts w:cstheme="minorHAnsi"/>
          <w:sz w:val="20"/>
          <w:szCs w:val="20"/>
        </w:rPr>
        <w:t xml:space="preserve"> уровн</w:t>
      </w:r>
      <w:r w:rsidRPr="00B31155">
        <w:rPr>
          <w:rFonts w:cstheme="minorHAnsi"/>
          <w:sz w:val="20"/>
          <w:szCs w:val="20"/>
        </w:rPr>
        <w:t>е</w:t>
      </w:r>
      <w:r w:rsidR="00D14BB3" w:rsidRPr="00B31155">
        <w:rPr>
          <w:rFonts w:cstheme="minorHAnsi"/>
          <w:sz w:val="20"/>
          <w:szCs w:val="20"/>
        </w:rPr>
        <w:t xml:space="preserve"> </w:t>
      </w:r>
      <w:proofErr w:type="spellStart"/>
      <w:r w:rsidR="00D14BB3" w:rsidRPr="00B31155">
        <w:rPr>
          <w:rFonts w:cstheme="minorHAnsi"/>
          <w:sz w:val="20"/>
          <w:szCs w:val="20"/>
        </w:rPr>
        <w:t>сформированности</w:t>
      </w:r>
      <w:proofErr w:type="spellEnd"/>
      <w:r w:rsidR="00D14BB3" w:rsidRPr="00B31155">
        <w:rPr>
          <w:rFonts w:cstheme="minorHAnsi"/>
          <w:sz w:val="20"/>
          <w:szCs w:val="20"/>
        </w:rPr>
        <w:t xml:space="preserve"> профессиональных квалификаций или личностных компетенций, который ожидают п</w:t>
      </w:r>
      <w:r w:rsidRPr="00B31155">
        <w:rPr>
          <w:rFonts w:cstheme="minorHAnsi"/>
          <w:sz w:val="20"/>
          <w:szCs w:val="20"/>
        </w:rPr>
        <w:t>отребители;</w:t>
      </w:r>
    </w:p>
    <w:p w:rsidR="00D14BB3" w:rsidRPr="00B31155" w:rsidRDefault="005F6087" w:rsidP="00B31155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rPr>
          <w:rFonts w:cstheme="minorHAnsi"/>
          <w:sz w:val="20"/>
          <w:szCs w:val="20"/>
        </w:rPr>
      </w:pPr>
      <w:r w:rsidRPr="00B31155">
        <w:rPr>
          <w:rFonts w:cstheme="minorHAnsi"/>
          <w:i/>
          <w:sz w:val="20"/>
          <w:szCs w:val="20"/>
        </w:rPr>
        <w:t>на к</w:t>
      </w:r>
      <w:r w:rsidR="00D14BB3" w:rsidRPr="00B31155">
        <w:rPr>
          <w:rFonts w:cstheme="minorHAnsi"/>
          <w:i/>
          <w:sz w:val="20"/>
          <w:szCs w:val="20"/>
        </w:rPr>
        <w:t>ачеств</w:t>
      </w:r>
      <w:r w:rsidRPr="00B31155">
        <w:rPr>
          <w:rFonts w:cstheme="minorHAnsi"/>
          <w:i/>
          <w:sz w:val="20"/>
          <w:szCs w:val="20"/>
        </w:rPr>
        <w:t>е</w:t>
      </w:r>
      <w:r w:rsidR="00D14BB3" w:rsidRPr="00B31155">
        <w:rPr>
          <w:rFonts w:cstheme="minorHAnsi"/>
          <w:i/>
          <w:sz w:val="20"/>
          <w:szCs w:val="20"/>
        </w:rPr>
        <w:t xml:space="preserve"> образовательных программ</w:t>
      </w:r>
      <w:r w:rsidR="00D14BB3" w:rsidRPr="00B31155">
        <w:rPr>
          <w:rFonts w:cstheme="minorHAnsi"/>
          <w:sz w:val="20"/>
          <w:szCs w:val="20"/>
        </w:rPr>
        <w:t>, которое будет гарантировать заданный (ожидаемый) результат – уровень профессиональных квалификаций или личностных компетенций, который ожидают потребители.</w:t>
      </w:r>
    </w:p>
    <w:p w:rsidR="005F6087" w:rsidRPr="00B31155" w:rsidRDefault="005F6087" w:rsidP="00B31155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rPr>
          <w:rFonts w:cstheme="minorHAnsi"/>
          <w:sz w:val="20"/>
          <w:szCs w:val="20"/>
        </w:rPr>
      </w:pPr>
      <w:r w:rsidRPr="00B31155">
        <w:rPr>
          <w:rFonts w:cstheme="minorHAnsi"/>
          <w:i/>
          <w:sz w:val="20"/>
          <w:szCs w:val="20"/>
        </w:rPr>
        <w:t>на и</w:t>
      </w:r>
      <w:r w:rsidR="00D14BB3" w:rsidRPr="00B31155">
        <w:rPr>
          <w:rFonts w:cstheme="minorHAnsi"/>
          <w:i/>
          <w:sz w:val="20"/>
          <w:szCs w:val="20"/>
        </w:rPr>
        <w:t>нституционально</w:t>
      </w:r>
      <w:r w:rsidRPr="00B31155">
        <w:rPr>
          <w:rFonts w:cstheme="minorHAnsi"/>
          <w:i/>
          <w:sz w:val="20"/>
          <w:szCs w:val="20"/>
        </w:rPr>
        <w:t>м</w:t>
      </w:r>
      <w:r w:rsidR="00D14BB3" w:rsidRPr="00B31155">
        <w:rPr>
          <w:rFonts w:cstheme="minorHAnsi"/>
          <w:i/>
          <w:sz w:val="20"/>
          <w:szCs w:val="20"/>
        </w:rPr>
        <w:t xml:space="preserve"> качеств</w:t>
      </w:r>
      <w:r w:rsidRPr="00B31155">
        <w:rPr>
          <w:rFonts w:cstheme="minorHAnsi"/>
          <w:i/>
          <w:sz w:val="20"/>
          <w:szCs w:val="20"/>
        </w:rPr>
        <w:t>е</w:t>
      </w:r>
      <w:r w:rsidR="00D14BB3" w:rsidRPr="00B31155">
        <w:rPr>
          <w:rFonts w:cstheme="minorHAnsi"/>
          <w:i/>
          <w:sz w:val="20"/>
          <w:szCs w:val="20"/>
        </w:rPr>
        <w:t xml:space="preserve"> </w:t>
      </w:r>
      <w:r w:rsidRPr="00B31155">
        <w:rPr>
          <w:rFonts w:cstheme="minorHAnsi"/>
          <w:i/>
          <w:sz w:val="20"/>
          <w:szCs w:val="20"/>
        </w:rPr>
        <w:t>или</w:t>
      </w:r>
      <w:r w:rsidR="00D14BB3" w:rsidRPr="00B31155">
        <w:rPr>
          <w:rFonts w:cstheme="minorHAnsi"/>
          <w:sz w:val="20"/>
          <w:szCs w:val="20"/>
        </w:rPr>
        <w:t xml:space="preserve"> качеств</w:t>
      </w:r>
      <w:r w:rsidRPr="00B31155">
        <w:rPr>
          <w:rFonts w:cstheme="minorHAnsi"/>
          <w:sz w:val="20"/>
          <w:szCs w:val="20"/>
        </w:rPr>
        <w:t>е</w:t>
      </w:r>
      <w:r w:rsidR="00D14BB3" w:rsidRPr="00B31155">
        <w:rPr>
          <w:rFonts w:cstheme="minorHAnsi"/>
          <w:sz w:val="20"/>
          <w:szCs w:val="20"/>
        </w:rPr>
        <w:t xml:space="preserve"> управления организацией, реализующей программы непрерывного образования взрослых, которое будет гарантировать </w:t>
      </w:r>
      <w:r w:rsidRPr="00B31155">
        <w:rPr>
          <w:rFonts w:cstheme="minorHAnsi"/>
          <w:sz w:val="20"/>
          <w:szCs w:val="20"/>
        </w:rPr>
        <w:t xml:space="preserve">качество образовательных программ и </w:t>
      </w:r>
      <w:r w:rsidR="00D14BB3" w:rsidRPr="00B31155">
        <w:rPr>
          <w:rFonts w:cstheme="minorHAnsi"/>
          <w:sz w:val="20"/>
          <w:szCs w:val="20"/>
        </w:rPr>
        <w:t>заданный (ожидаемый) результат</w:t>
      </w:r>
      <w:r w:rsidRPr="00B31155">
        <w:rPr>
          <w:rFonts w:cstheme="minorHAnsi"/>
          <w:sz w:val="20"/>
          <w:szCs w:val="20"/>
        </w:rPr>
        <w:t>.</w:t>
      </w:r>
      <w:r w:rsidR="00D14BB3" w:rsidRPr="00B31155">
        <w:rPr>
          <w:rFonts w:cstheme="minorHAnsi"/>
          <w:sz w:val="20"/>
          <w:szCs w:val="20"/>
        </w:rPr>
        <w:t xml:space="preserve"> </w:t>
      </w:r>
    </w:p>
    <w:p w:rsidR="00D14BB3" w:rsidRPr="00B31155" w:rsidRDefault="00D14BB3" w:rsidP="00B31155">
      <w:pPr>
        <w:tabs>
          <w:tab w:val="left" w:pos="993"/>
        </w:tabs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 xml:space="preserve">Первая группа моделей обеспечения качества </w:t>
      </w:r>
      <w:r w:rsidR="003E2A28" w:rsidRPr="00B31155">
        <w:rPr>
          <w:rFonts w:cstheme="minorHAnsi"/>
          <w:sz w:val="20"/>
          <w:szCs w:val="20"/>
        </w:rPr>
        <w:t>непре</w:t>
      </w:r>
      <w:r w:rsidR="007D2B4E" w:rsidRPr="00B31155">
        <w:rPr>
          <w:rFonts w:cstheme="minorHAnsi"/>
          <w:sz w:val="20"/>
          <w:szCs w:val="20"/>
        </w:rPr>
        <w:t>р</w:t>
      </w:r>
      <w:r w:rsidR="003E2A28" w:rsidRPr="00B31155">
        <w:rPr>
          <w:rFonts w:cstheme="minorHAnsi"/>
          <w:sz w:val="20"/>
          <w:szCs w:val="20"/>
        </w:rPr>
        <w:t xml:space="preserve">ывного образования взрослых (НОВ) </w:t>
      </w:r>
      <w:r w:rsidRPr="00B31155">
        <w:rPr>
          <w:rFonts w:cstheme="minorHAnsi"/>
          <w:sz w:val="20"/>
          <w:szCs w:val="20"/>
        </w:rPr>
        <w:t xml:space="preserve">– это контроль соответствия результата, которым являются знания и владения, компетенции и меры по снижению отклонений (предупреждение отклонений или их устранение до выпуска специалиста). </w:t>
      </w:r>
    </w:p>
    <w:p w:rsidR="00D14BB3" w:rsidRPr="00B31155" w:rsidRDefault="00D14BB3" w:rsidP="00B31155">
      <w:pPr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>Вторая группа моделей направлена на обеспечение качества образовательного процесса (соответствие содержания образовательных программ заявленному результату, а также условий, необходимых для получения квалификации или для формирования необходимых компетенций). Эти модели наряду с результатом образовательной деятельности рассматривают также способы и условия его получения.</w:t>
      </w:r>
    </w:p>
    <w:p w:rsidR="003A4035" w:rsidRPr="00B31155" w:rsidRDefault="003A4035" w:rsidP="00B31155">
      <w:pPr>
        <w:tabs>
          <w:tab w:val="left" w:pos="1134"/>
        </w:tabs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>В м</w:t>
      </w:r>
      <w:r w:rsidR="00D14BB3" w:rsidRPr="00B31155">
        <w:rPr>
          <w:rFonts w:cstheme="minorHAnsi"/>
          <w:sz w:val="20"/>
          <w:szCs w:val="20"/>
        </w:rPr>
        <w:t>одел</w:t>
      </w:r>
      <w:r w:rsidRPr="00B31155">
        <w:rPr>
          <w:rFonts w:cstheme="minorHAnsi"/>
          <w:sz w:val="20"/>
          <w:szCs w:val="20"/>
        </w:rPr>
        <w:t>ях</w:t>
      </w:r>
      <w:r w:rsidR="00D14BB3" w:rsidRPr="00B31155">
        <w:rPr>
          <w:rFonts w:cstheme="minorHAnsi"/>
          <w:sz w:val="20"/>
          <w:szCs w:val="20"/>
        </w:rPr>
        <w:t xml:space="preserve"> третьей группы </w:t>
      </w:r>
      <w:r w:rsidRPr="00B31155">
        <w:rPr>
          <w:rFonts w:cstheme="minorHAnsi"/>
          <w:sz w:val="20"/>
          <w:szCs w:val="20"/>
        </w:rPr>
        <w:t>п</w:t>
      </w:r>
      <w:r w:rsidR="00D14BB3" w:rsidRPr="00B31155">
        <w:rPr>
          <w:rFonts w:cstheme="minorHAnsi"/>
          <w:sz w:val="20"/>
          <w:szCs w:val="20"/>
        </w:rPr>
        <w:t>редпосылкой качества образовательного процесса и, как следствие, качественного результата выступает качественная система управления</w:t>
      </w:r>
      <w:r w:rsidRPr="00B31155">
        <w:rPr>
          <w:rFonts w:cstheme="minorHAnsi"/>
          <w:sz w:val="20"/>
          <w:szCs w:val="20"/>
        </w:rPr>
        <w:t xml:space="preserve"> организацией, осуществляющей образовательную или иную сопутствующую деятельность</w:t>
      </w:r>
      <w:r w:rsidR="00D14BB3" w:rsidRPr="00B31155">
        <w:rPr>
          <w:rFonts w:cstheme="minorHAnsi"/>
          <w:sz w:val="20"/>
          <w:szCs w:val="20"/>
        </w:rPr>
        <w:t xml:space="preserve">. </w:t>
      </w:r>
      <w:r w:rsidRPr="00B31155">
        <w:rPr>
          <w:rFonts w:cstheme="minorHAnsi"/>
          <w:sz w:val="20"/>
          <w:szCs w:val="20"/>
        </w:rPr>
        <w:t xml:space="preserve">На национальном и наднациональном уровнях институциональное качество - это качество системных решений по формированию образовательной среды и </w:t>
      </w:r>
      <w:r w:rsidRPr="00B31155">
        <w:rPr>
          <w:rFonts w:cstheme="minorHAnsi"/>
          <w:sz w:val="20"/>
          <w:szCs w:val="20"/>
        </w:rPr>
        <w:lastRenderedPageBreak/>
        <w:t>проработке общих стандартов и требований. К этой группе моделей также относятся системы признания качества образования.</w:t>
      </w:r>
      <w:r w:rsidR="0005391D" w:rsidRPr="00B31155">
        <w:rPr>
          <w:rFonts w:cstheme="minorHAnsi"/>
          <w:sz w:val="20"/>
          <w:szCs w:val="20"/>
        </w:rPr>
        <w:t xml:space="preserve"> </w:t>
      </w:r>
      <w:r w:rsidRPr="00B31155">
        <w:rPr>
          <w:rFonts w:cstheme="minorHAnsi"/>
          <w:sz w:val="20"/>
          <w:szCs w:val="20"/>
        </w:rPr>
        <w:t>В основе каждой модели лежит тот или иной способ оценки качества результата (компетенций, квалификаций), программы, деятельности организац</w:t>
      </w:r>
      <w:proofErr w:type="gramStart"/>
      <w:r w:rsidRPr="00B31155">
        <w:rPr>
          <w:rFonts w:cstheme="minorHAnsi"/>
          <w:sz w:val="20"/>
          <w:szCs w:val="20"/>
        </w:rPr>
        <w:t>ии и ее</w:t>
      </w:r>
      <w:proofErr w:type="gramEnd"/>
      <w:r w:rsidRPr="00B31155">
        <w:rPr>
          <w:rFonts w:cstheme="minorHAnsi"/>
          <w:sz w:val="20"/>
          <w:szCs w:val="20"/>
        </w:rPr>
        <w:t xml:space="preserve"> системы управления</w:t>
      </w:r>
      <w:r w:rsidR="00441F8D" w:rsidRPr="00B31155">
        <w:rPr>
          <w:rFonts w:cstheme="minorHAnsi"/>
          <w:sz w:val="20"/>
          <w:szCs w:val="20"/>
        </w:rPr>
        <w:t xml:space="preserve"> (</w:t>
      </w:r>
      <w:proofErr w:type="spellStart"/>
      <w:r w:rsidR="00441F8D" w:rsidRPr="00B31155">
        <w:rPr>
          <w:rFonts w:cstheme="minorHAnsi"/>
          <w:sz w:val="20"/>
          <w:szCs w:val="20"/>
        </w:rPr>
        <w:t>Н.Аниськина</w:t>
      </w:r>
      <w:proofErr w:type="spellEnd"/>
      <w:r w:rsidR="00441F8D" w:rsidRPr="00B31155">
        <w:rPr>
          <w:rFonts w:cstheme="minorHAnsi"/>
          <w:sz w:val="20"/>
          <w:szCs w:val="20"/>
        </w:rPr>
        <w:t>, И. Мельник, 2015г.)</w:t>
      </w:r>
      <w:r w:rsidRPr="00B31155">
        <w:rPr>
          <w:rFonts w:cstheme="minorHAnsi"/>
          <w:sz w:val="20"/>
          <w:szCs w:val="20"/>
        </w:rPr>
        <w:t>.</w:t>
      </w:r>
    </w:p>
    <w:p w:rsidR="0005391D" w:rsidRPr="00B31155" w:rsidRDefault="0005391D" w:rsidP="00B31155">
      <w:pPr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B31155">
        <w:rPr>
          <w:sz w:val="20"/>
          <w:szCs w:val="20"/>
        </w:rPr>
        <w:t xml:space="preserve">В данной статье мы остановимся на процессе </w:t>
      </w:r>
      <w:r w:rsidRPr="00B31155">
        <w:rPr>
          <w:rFonts w:ascii="Times New Roman" w:hAnsi="Times New Roman" w:cs="Times New Roman"/>
          <w:sz w:val="20"/>
          <w:szCs w:val="20"/>
        </w:rPr>
        <w:t>формирования компетенций (профессиональных, социальных, личностных) и разработке модели обеспечения качества этого процесса с учетом международного и российского опыта.</w:t>
      </w:r>
    </w:p>
    <w:p w:rsidR="0005391D" w:rsidRPr="00B31155" w:rsidRDefault="0005391D" w:rsidP="00B31155">
      <w:pPr>
        <w:tabs>
          <w:tab w:val="left" w:pos="1134"/>
        </w:tabs>
        <w:rPr>
          <w:rFonts w:cstheme="minorHAnsi"/>
          <w:sz w:val="20"/>
          <w:szCs w:val="20"/>
        </w:rPr>
      </w:pPr>
    </w:p>
    <w:p w:rsidR="003A4035" w:rsidRPr="00B31155" w:rsidRDefault="00254030" w:rsidP="00B31155">
      <w:pPr>
        <w:rPr>
          <w:rFonts w:cstheme="minorHAnsi"/>
          <w:sz w:val="20"/>
          <w:szCs w:val="20"/>
        </w:rPr>
      </w:pPr>
      <w:r w:rsidRPr="00B31155">
        <w:rPr>
          <w:rFonts w:cstheme="minorHAnsi"/>
          <w:b/>
          <w:i/>
          <w:sz w:val="20"/>
          <w:szCs w:val="20"/>
        </w:rPr>
        <w:t>Подходы к</w:t>
      </w:r>
      <w:r w:rsidR="003A4035" w:rsidRPr="00B31155">
        <w:rPr>
          <w:rFonts w:cstheme="minorHAnsi"/>
          <w:b/>
          <w:i/>
          <w:sz w:val="20"/>
          <w:szCs w:val="20"/>
        </w:rPr>
        <w:t xml:space="preserve"> обеспечени</w:t>
      </w:r>
      <w:r w:rsidRPr="00B31155">
        <w:rPr>
          <w:rFonts w:cstheme="minorHAnsi"/>
          <w:b/>
          <w:i/>
          <w:sz w:val="20"/>
          <w:szCs w:val="20"/>
        </w:rPr>
        <w:t>ю</w:t>
      </w:r>
      <w:r w:rsidR="003A4035" w:rsidRPr="00B31155">
        <w:rPr>
          <w:rFonts w:cstheme="minorHAnsi"/>
          <w:b/>
          <w:i/>
          <w:sz w:val="20"/>
          <w:szCs w:val="20"/>
        </w:rPr>
        <w:t xml:space="preserve"> качества </w:t>
      </w:r>
      <w:proofErr w:type="gramStart"/>
      <w:r w:rsidR="003E2A28" w:rsidRPr="00B31155">
        <w:rPr>
          <w:rFonts w:cstheme="minorHAnsi"/>
          <w:b/>
          <w:i/>
          <w:sz w:val="20"/>
          <w:szCs w:val="20"/>
        </w:rPr>
        <w:t>НОВ</w:t>
      </w:r>
      <w:proofErr w:type="gramEnd"/>
      <w:r w:rsidR="003A4035" w:rsidRPr="00B31155">
        <w:rPr>
          <w:rFonts w:cstheme="minorHAnsi"/>
          <w:b/>
          <w:i/>
          <w:sz w:val="20"/>
          <w:szCs w:val="20"/>
        </w:rPr>
        <w:t>, применяемые в Европейском Союзе</w:t>
      </w:r>
    </w:p>
    <w:p w:rsidR="00FE0E66" w:rsidRPr="00B31155" w:rsidRDefault="00FE0E66" w:rsidP="00B31155">
      <w:pPr>
        <w:rPr>
          <w:rFonts w:cstheme="minorHAnsi"/>
          <w:bCs/>
          <w:sz w:val="20"/>
          <w:szCs w:val="20"/>
        </w:rPr>
      </w:pPr>
      <w:r w:rsidRPr="00B31155">
        <w:rPr>
          <w:rFonts w:cstheme="minorHAnsi"/>
          <w:bCs/>
          <w:sz w:val="20"/>
          <w:szCs w:val="20"/>
        </w:rPr>
        <w:t>Развитие качества непрерывного образования взрослых в Европейском Союзе определяется его стратегическим видением, которое заключается в укреплении Европы через создание общеевропейского рынка труда</w:t>
      </w:r>
      <w:r w:rsidR="002F11BF" w:rsidRPr="00B31155">
        <w:rPr>
          <w:rFonts w:cstheme="minorHAnsi"/>
          <w:bCs/>
          <w:sz w:val="20"/>
          <w:szCs w:val="20"/>
        </w:rPr>
        <w:t>, обеспечение мобильности, прозрачности, взаимного доверия и признания.</w:t>
      </w:r>
    </w:p>
    <w:p w:rsidR="003E2A28" w:rsidRPr="00B31155" w:rsidRDefault="003E2A28" w:rsidP="00B31155">
      <w:pPr>
        <w:rPr>
          <w:rFonts w:cstheme="minorHAnsi"/>
          <w:sz w:val="20"/>
          <w:szCs w:val="20"/>
        </w:rPr>
      </w:pPr>
      <w:r w:rsidRPr="00B31155">
        <w:rPr>
          <w:rFonts w:cstheme="minorHAnsi"/>
          <w:bCs/>
          <w:sz w:val="20"/>
          <w:szCs w:val="20"/>
        </w:rPr>
        <w:t>Европейский Союз оказывает содействие сотрудничеству в сфере обеспечения качества образования с особым упором на обмен моделями и методами, на выработку общих критериев и принципов качества в профессиональном образовании и обучении. Наиболее распространены в ЕС модели управления качеством образования, основанные на принципах TQM (</w:t>
      </w:r>
      <w:proofErr w:type="spellStart"/>
      <w:r w:rsidRPr="00B31155">
        <w:rPr>
          <w:rFonts w:cstheme="minorHAnsi"/>
          <w:bCs/>
          <w:sz w:val="20"/>
          <w:szCs w:val="20"/>
        </w:rPr>
        <w:t>Total</w:t>
      </w:r>
      <w:proofErr w:type="spellEnd"/>
      <w:r w:rsidRPr="00B31155">
        <w:rPr>
          <w:rFonts w:cstheme="minorHAnsi"/>
          <w:bCs/>
          <w:sz w:val="20"/>
          <w:szCs w:val="20"/>
        </w:rPr>
        <w:t xml:space="preserve"> </w:t>
      </w:r>
      <w:proofErr w:type="spellStart"/>
      <w:r w:rsidRPr="00B31155">
        <w:rPr>
          <w:rFonts w:cstheme="minorHAnsi"/>
          <w:bCs/>
          <w:sz w:val="20"/>
          <w:szCs w:val="20"/>
        </w:rPr>
        <w:t>Quality</w:t>
      </w:r>
      <w:proofErr w:type="spellEnd"/>
      <w:r w:rsidRPr="00B31155">
        <w:rPr>
          <w:rFonts w:cstheme="minorHAnsi"/>
          <w:bCs/>
          <w:sz w:val="20"/>
          <w:szCs w:val="20"/>
        </w:rPr>
        <w:t xml:space="preserve"> </w:t>
      </w:r>
      <w:proofErr w:type="spellStart"/>
      <w:r w:rsidRPr="00B31155">
        <w:rPr>
          <w:rFonts w:cstheme="minorHAnsi"/>
          <w:bCs/>
          <w:sz w:val="20"/>
          <w:szCs w:val="20"/>
        </w:rPr>
        <w:t>Management</w:t>
      </w:r>
      <w:proofErr w:type="spellEnd"/>
      <w:r w:rsidRPr="00B31155">
        <w:rPr>
          <w:rFonts w:cstheme="minorHAnsi"/>
          <w:bCs/>
          <w:sz w:val="20"/>
          <w:szCs w:val="20"/>
        </w:rPr>
        <w:t xml:space="preserve">). </w:t>
      </w:r>
    </w:p>
    <w:p w:rsidR="00803295" w:rsidRPr="00B31155" w:rsidRDefault="00FE0E66" w:rsidP="00B31155">
      <w:pPr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 xml:space="preserve">В таблице 1 представлена хронология работ, проводимых в Европейском Союзе, по продвижению к модели обеспечения качества непрерывного образования взрослых. </w:t>
      </w:r>
    </w:p>
    <w:p w:rsidR="00BF7DE7" w:rsidRPr="00B31155" w:rsidRDefault="00BF7DE7" w:rsidP="00B31155">
      <w:pPr>
        <w:ind w:firstLine="0"/>
        <w:jc w:val="center"/>
        <w:rPr>
          <w:rFonts w:cstheme="minorHAnsi"/>
          <w:iCs/>
          <w:sz w:val="20"/>
          <w:szCs w:val="20"/>
        </w:rPr>
      </w:pPr>
    </w:p>
    <w:p w:rsidR="003F2177" w:rsidRPr="00B31155" w:rsidRDefault="003F2177" w:rsidP="00B31155">
      <w:pPr>
        <w:ind w:firstLine="0"/>
        <w:jc w:val="center"/>
        <w:rPr>
          <w:rFonts w:cstheme="minorHAnsi"/>
          <w:iCs/>
          <w:sz w:val="20"/>
          <w:szCs w:val="20"/>
        </w:rPr>
      </w:pPr>
      <w:r w:rsidRPr="00B31155">
        <w:rPr>
          <w:rFonts w:cstheme="minorHAnsi"/>
          <w:iCs/>
          <w:sz w:val="20"/>
          <w:szCs w:val="20"/>
        </w:rPr>
        <w:t>Таблица 1</w:t>
      </w:r>
      <w:r w:rsidR="00C6796F" w:rsidRPr="00B31155">
        <w:rPr>
          <w:rFonts w:cstheme="minorHAnsi"/>
          <w:iCs/>
          <w:sz w:val="20"/>
          <w:szCs w:val="20"/>
        </w:rPr>
        <w:t xml:space="preserve"> -</w:t>
      </w:r>
      <w:r w:rsidR="007D5BE0" w:rsidRPr="00B31155">
        <w:rPr>
          <w:rFonts w:cstheme="minorHAnsi"/>
          <w:iCs/>
          <w:sz w:val="20"/>
          <w:szCs w:val="20"/>
        </w:rPr>
        <w:t xml:space="preserve"> Развитие идей качества ПОО и </w:t>
      </w:r>
      <w:proofErr w:type="gramStart"/>
      <w:r w:rsidR="007D5BE0" w:rsidRPr="00B31155">
        <w:rPr>
          <w:rFonts w:cstheme="minorHAnsi"/>
          <w:iCs/>
          <w:sz w:val="20"/>
          <w:szCs w:val="20"/>
        </w:rPr>
        <w:t>НОВ</w:t>
      </w:r>
      <w:proofErr w:type="gramEnd"/>
      <w:r w:rsidR="007D5BE0" w:rsidRPr="00B31155">
        <w:rPr>
          <w:rFonts w:cstheme="minorHAnsi"/>
          <w:iCs/>
          <w:sz w:val="20"/>
          <w:szCs w:val="20"/>
        </w:rPr>
        <w:t xml:space="preserve"> в Европейском Союзе</w:t>
      </w:r>
    </w:p>
    <w:tbl>
      <w:tblPr>
        <w:tblStyle w:val="a7"/>
        <w:tblW w:w="9249" w:type="dxa"/>
        <w:tblInd w:w="108" w:type="dxa"/>
        <w:tblLook w:val="04A0" w:firstRow="1" w:lastRow="0" w:firstColumn="1" w:lastColumn="0" w:noHBand="0" w:noVBand="1"/>
      </w:tblPr>
      <w:tblGrid>
        <w:gridCol w:w="992"/>
        <w:gridCol w:w="1843"/>
        <w:gridCol w:w="6414"/>
      </w:tblGrid>
      <w:tr w:rsidR="00841DCE" w:rsidRPr="00B31155" w:rsidTr="00850249">
        <w:tc>
          <w:tcPr>
            <w:tcW w:w="992" w:type="dxa"/>
          </w:tcPr>
          <w:p w:rsidR="00841DCE" w:rsidRPr="00B31155" w:rsidRDefault="0033146A" w:rsidP="00B31155">
            <w:pPr>
              <w:spacing w:before="60" w:after="60" w:line="240" w:lineRule="auto"/>
              <w:ind w:left="-15" w:firstLine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B31155">
              <w:rPr>
                <w:rFonts w:cstheme="minorHAnsi"/>
                <w:iCs/>
                <w:sz w:val="20"/>
                <w:szCs w:val="20"/>
              </w:rPr>
              <w:t>2000</w:t>
            </w:r>
          </w:p>
        </w:tc>
        <w:tc>
          <w:tcPr>
            <w:tcW w:w="1843" w:type="dxa"/>
          </w:tcPr>
          <w:p w:rsidR="00841DCE" w:rsidRPr="00B31155" w:rsidRDefault="00031419" w:rsidP="00B31155">
            <w:pPr>
              <w:spacing w:before="60" w:after="60" w:line="240" w:lineRule="auto"/>
              <w:ind w:firstLine="0"/>
              <w:jc w:val="left"/>
              <w:rPr>
                <w:rFonts w:cstheme="minorHAnsi"/>
                <w:iCs/>
                <w:sz w:val="20"/>
                <w:szCs w:val="20"/>
              </w:rPr>
            </w:pPr>
            <w:r w:rsidRPr="00B31155">
              <w:rPr>
                <w:rFonts w:cstheme="minorHAnsi"/>
                <w:iCs/>
                <w:sz w:val="20"/>
                <w:szCs w:val="20"/>
              </w:rPr>
              <w:t>Лиссабон</w:t>
            </w:r>
          </w:p>
        </w:tc>
        <w:tc>
          <w:tcPr>
            <w:tcW w:w="6414" w:type="dxa"/>
          </w:tcPr>
          <w:p w:rsidR="00841DCE" w:rsidRPr="00B31155" w:rsidRDefault="00031419" w:rsidP="00B31155">
            <w:pPr>
              <w:spacing w:before="60" w:after="60" w:line="240" w:lineRule="auto"/>
              <w:ind w:firstLine="0"/>
              <w:jc w:val="left"/>
              <w:rPr>
                <w:rFonts w:cstheme="minorHAnsi"/>
                <w:iCs/>
                <w:sz w:val="20"/>
                <w:szCs w:val="20"/>
              </w:rPr>
            </w:pPr>
            <w:r w:rsidRPr="00B31155">
              <w:rPr>
                <w:rFonts w:cstheme="minorHAnsi"/>
                <w:iCs/>
                <w:sz w:val="20"/>
                <w:szCs w:val="20"/>
              </w:rPr>
              <w:t>Лиссабонская</w:t>
            </w:r>
            <w:r w:rsidR="00850249" w:rsidRPr="00B31155">
              <w:rPr>
                <w:rFonts w:cstheme="minorHAnsi"/>
                <w:iCs/>
                <w:sz w:val="20"/>
                <w:szCs w:val="20"/>
              </w:rPr>
              <w:t xml:space="preserve"> стратегия 2000 - 2010</w:t>
            </w:r>
          </w:p>
        </w:tc>
      </w:tr>
      <w:tr w:rsidR="00841DCE" w:rsidRPr="00B31155" w:rsidTr="00850249">
        <w:tc>
          <w:tcPr>
            <w:tcW w:w="992" w:type="dxa"/>
          </w:tcPr>
          <w:p w:rsidR="00841DCE" w:rsidRPr="00B31155" w:rsidRDefault="0033146A" w:rsidP="00B31155">
            <w:pPr>
              <w:spacing w:before="60" w:after="60" w:line="240" w:lineRule="auto"/>
              <w:ind w:left="-15" w:firstLine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B31155">
              <w:rPr>
                <w:rFonts w:cstheme="minorHAnsi"/>
                <w:iCs/>
                <w:sz w:val="20"/>
                <w:szCs w:val="20"/>
              </w:rPr>
              <w:t>2001</w:t>
            </w:r>
          </w:p>
        </w:tc>
        <w:tc>
          <w:tcPr>
            <w:tcW w:w="1843" w:type="dxa"/>
          </w:tcPr>
          <w:p w:rsidR="00841DCE" w:rsidRPr="00B31155" w:rsidRDefault="00841DCE" w:rsidP="00B31155">
            <w:pPr>
              <w:spacing w:before="60" w:after="60" w:line="240" w:lineRule="auto"/>
              <w:ind w:firstLine="0"/>
              <w:jc w:val="lef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6414" w:type="dxa"/>
          </w:tcPr>
          <w:p w:rsidR="00841DCE" w:rsidRPr="00B31155" w:rsidRDefault="00850249" w:rsidP="00B31155">
            <w:pPr>
              <w:spacing w:before="60" w:after="60" w:line="240" w:lineRule="auto"/>
              <w:ind w:firstLine="0"/>
              <w:jc w:val="left"/>
              <w:rPr>
                <w:rFonts w:cstheme="minorHAnsi"/>
                <w:iCs/>
                <w:sz w:val="20"/>
                <w:szCs w:val="20"/>
              </w:rPr>
            </w:pPr>
            <w:r w:rsidRPr="00B31155">
              <w:rPr>
                <w:rFonts w:cstheme="minorHAnsi"/>
                <w:iCs/>
                <w:sz w:val="20"/>
                <w:szCs w:val="20"/>
              </w:rPr>
              <w:t>Европейский форум по качеству ПОО (2001 - 2002)</w:t>
            </w:r>
          </w:p>
        </w:tc>
      </w:tr>
      <w:tr w:rsidR="00841DCE" w:rsidRPr="00B31155" w:rsidTr="00850249">
        <w:tc>
          <w:tcPr>
            <w:tcW w:w="992" w:type="dxa"/>
          </w:tcPr>
          <w:p w:rsidR="00841DCE" w:rsidRPr="00B31155" w:rsidRDefault="0033146A" w:rsidP="00B31155">
            <w:pPr>
              <w:spacing w:before="60" w:after="60" w:line="240" w:lineRule="auto"/>
              <w:ind w:left="-15" w:firstLine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B31155">
              <w:rPr>
                <w:rFonts w:cstheme="minorHAnsi"/>
                <w:iCs/>
                <w:sz w:val="20"/>
                <w:szCs w:val="20"/>
              </w:rPr>
              <w:t>2002</w:t>
            </w:r>
          </w:p>
        </w:tc>
        <w:tc>
          <w:tcPr>
            <w:tcW w:w="1843" w:type="dxa"/>
          </w:tcPr>
          <w:p w:rsidR="00841DCE" w:rsidRPr="00B31155" w:rsidRDefault="00031419" w:rsidP="00B31155">
            <w:pPr>
              <w:spacing w:before="60" w:after="60" w:line="240" w:lineRule="auto"/>
              <w:ind w:firstLine="0"/>
              <w:jc w:val="left"/>
              <w:rPr>
                <w:rFonts w:cstheme="minorHAnsi"/>
                <w:iCs/>
                <w:sz w:val="20"/>
                <w:szCs w:val="20"/>
              </w:rPr>
            </w:pPr>
            <w:r w:rsidRPr="00B31155">
              <w:rPr>
                <w:rFonts w:cstheme="minorHAnsi"/>
                <w:iCs/>
                <w:sz w:val="20"/>
                <w:szCs w:val="20"/>
              </w:rPr>
              <w:t>Копенгаген</w:t>
            </w:r>
          </w:p>
        </w:tc>
        <w:tc>
          <w:tcPr>
            <w:tcW w:w="6414" w:type="dxa"/>
          </w:tcPr>
          <w:p w:rsidR="00841DCE" w:rsidRPr="00B31155" w:rsidRDefault="00850249" w:rsidP="00B31155">
            <w:pPr>
              <w:spacing w:before="60" w:after="60" w:line="240" w:lineRule="auto"/>
              <w:ind w:firstLine="0"/>
              <w:jc w:val="left"/>
              <w:rPr>
                <w:rFonts w:cstheme="minorHAnsi"/>
                <w:iCs/>
                <w:sz w:val="20"/>
                <w:szCs w:val="20"/>
              </w:rPr>
            </w:pPr>
            <w:r w:rsidRPr="00B31155">
              <w:rPr>
                <w:rFonts w:cstheme="minorHAnsi"/>
                <w:iCs/>
                <w:sz w:val="20"/>
                <w:szCs w:val="20"/>
              </w:rPr>
              <w:t>Копенгагенская декларация</w:t>
            </w:r>
          </w:p>
        </w:tc>
      </w:tr>
      <w:tr w:rsidR="00841DCE" w:rsidRPr="00B31155" w:rsidTr="00850249">
        <w:tc>
          <w:tcPr>
            <w:tcW w:w="992" w:type="dxa"/>
          </w:tcPr>
          <w:p w:rsidR="00841DCE" w:rsidRPr="00B31155" w:rsidRDefault="00031419" w:rsidP="00B31155">
            <w:pPr>
              <w:spacing w:before="60" w:after="60" w:line="240" w:lineRule="auto"/>
              <w:ind w:left="-15" w:firstLine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B31155">
              <w:rPr>
                <w:rFonts w:cstheme="minorHAnsi"/>
                <w:iCs/>
                <w:sz w:val="20"/>
                <w:szCs w:val="20"/>
              </w:rPr>
              <w:t>2003</w:t>
            </w:r>
          </w:p>
        </w:tc>
        <w:tc>
          <w:tcPr>
            <w:tcW w:w="1843" w:type="dxa"/>
          </w:tcPr>
          <w:p w:rsidR="00841DCE" w:rsidRPr="00B31155" w:rsidRDefault="00841DCE" w:rsidP="00B31155">
            <w:pPr>
              <w:spacing w:before="60" w:after="60" w:line="240" w:lineRule="auto"/>
              <w:ind w:firstLine="0"/>
              <w:jc w:val="lef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6414" w:type="dxa"/>
          </w:tcPr>
          <w:p w:rsidR="00841DCE" w:rsidRPr="00B31155" w:rsidRDefault="00850249" w:rsidP="00B31155">
            <w:pPr>
              <w:spacing w:before="60" w:after="60" w:line="240" w:lineRule="auto"/>
              <w:ind w:firstLine="0"/>
              <w:jc w:val="left"/>
              <w:rPr>
                <w:rFonts w:cstheme="minorHAnsi"/>
                <w:iCs/>
                <w:sz w:val="20"/>
                <w:szCs w:val="20"/>
              </w:rPr>
            </w:pPr>
            <w:r w:rsidRPr="00B31155">
              <w:rPr>
                <w:rFonts w:cstheme="minorHAnsi"/>
                <w:iCs/>
                <w:sz w:val="20"/>
                <w:szCs w:val="20"/>
              </w:rPr>
              <w:t>Техническая рабочая группа по качеству ПОО (2003 - 2004)</w:t>
            </w:r>
          </w:p>
        </w:tc>
      </w:tr>
      <w:tr w:rsidR="00841DCE" w:rsidRPr="00B31155" w:rsidTr="00850249">
        <w:tc>
          <w:tcPr>
            <w:tcW w:w="992" w:type="dxa"/>
          </w:tcPr>
          <w:p w:rsidR="00841DCE" w:rsidRPr="00B31155" w:rsidRDefault="00031419" w:rsidP="00B31155">
            <w:pPr>
              <w:spacing w:before="60" w:after="60" w:line="240" w:lineRule="auto"/>
              <w:ind w:left="-15" w:firstLine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B31155">
              <w:rPr>
                <w:rFonts w:cstheme="minorHAnsi"/>
                <w:iCs/>
                <w:sz w:val="20"/>
                <w:szCs w:val="20"/>
              </w:rPr>
              <w:t>2004</w:t>
            </w:r>
          </w:p>
        </w:tc>
        <w:tc>
          <w:tcPr>
            <w:tcW w:w="1843" w:type="dxa"/>
          </w:tcPr>
          <w:p w:rsidR="00841DCE" w:rsidRPr="00B31155" w:rsidRDefault="00031419" w:rsidP="00B31155">
            <w:pPr>
              <w:spacing w:before="60" w:after="60" w:line="240" w:lineRule="auto"/>
              <w:ind w:firstLine="0"/>
              <w:jc w:val="left"/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B31155">
              <w:rPr>
                <w:rFonts w:cstheme="minorHAnsi"/>
                <w:iCs/>
                <w:sz w:val="20"/>
                <w:szCs w:val="20"/>
              </w:rPr>
              <w:t>Маастрихт</w:t>
            </w:r>
            <w:proofErr w:type="spellEnd"/>
          </w:p>
        </w:tc>
        <w:tc>
          <w:tcPr>
            <w:tcW w:w="6414" w:type="dxa"/>
          </w:tcPr>
          <w:p w:rsidR="00841DCE" w:rsidRPr="00B31155" w:rsidRDefault="00850249" w:rsidP="00B31155">
            <w:pPr>
              <w:spacing w:before="60" w:after="60" w:line="240" w:lineRule="auto"/>
              <w:ind w:firstLine="0"/>
              <w:jc w:val="left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31155">
              <w:rPr>
                <w:rFonts w:cstheme="minorHAnsi"/>
                <w:iCs/>
                <w:sz w:val="20"/>
                <w:szCs w:val="20"/>
              </w:rPr>
              <w:t xml:space="preserve">Модель </w:t>
            </w:r>
            <w:r w:rsidR="00885EA8" w:rsidRPr="00B31155">
              <w:rPr>
                <w:rFonts w:cstheme="minorHAnsi"/>
                <w:iCs/>
                <w:sz w:val="20"/>
                <w:szCs w:val="20"/>
                <w:lang w:val="en-US"/>
              </w:rPr>
              <w:t>CQAF</w:t>
            </w:r>
          </w:p>
        </w:tc>
      </w:tr>
      <w:tr w:rsidR="00841DCE" w:rsidRPr="00B31155" w:rsidTr="00850249">
        <w:tc>
          <w:tcPr>
            <w:tcW w:w="992" w:type="dxa"/>
          </w:tcPr>
          <w:p w:rsidR="00841DCE" w:rsidRPr="00B31155" w:rsidRDefault="00031419" w:rsidP="00B31155">
            <w:pPr>
              <w:spacing w:before="60" w:after="60" w:line="240" w:lineRule="auto"/>
              <w:ind w:left="-15" w:firstLine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B31155">
              <w:rPr>
                <w:rFonts w:cstheme="minorHAnsi"/>
                <w:iCs/>
                <w:sz w:val="20"/>
                <w:szCs w:val="20"/>
              </w:rPr>
              <w:t>2005</w:t>
            </w:r>
          </w:p>
        </w:tc>
        <w:tc>
          <w:tcPr>
            <w:tcW w:w="1843" w:type="dxa"/>
          </w:tcPr>
          <w:p w:rsidR="00841DCE" w:rsidRPr="00B31155" w:rsidRDefault="00031419" w:rsidP="00B31155">
            <w:pPr>
              <w:spacing w:before="60" w:after="60" w:line="240" w:lineRule="auto"/>
              <w:ind w:firstLine="0"/>
              <w:jc w:val="left"/>
              <w:rPr>
                <w:rFonts w:cstheme="minorHAnsi"/>
                <w:iCs/>
                <w:sz w:val="20"/>
                <w:szCs w:val="20"/>
              </w:rPr>
            </w:pPr>
            <w:r w:rsidRPr="00B31155">
              <w:rPr>
                <w:rFonts w:cstheme="minorHAnsi"/>
                <w:iCs/>
                <w:sz w:val="20"/>
                <w:szCs w:val="20"/>
              </w:rPr>
              <w:t>Хельсинки</w:t>
            </w:r>
          </w:p>
        </w:tc>
        <w:tc>
          <w:tcPr>
            <w:tcW w:w="6414" w:type="dxa"/>
          </w:tcPr>
          <w:p w:rsidR="00841DCE" w:rsidRPr="00B31155" w:rsidRDefault="00885EA8" w:rsidP="00B31155">
            <w:pPr>
              <w:spacing w:before="60" w:after="60" w:line="240" w:lineRule="auto"/>
              <w:ind w:firstLine="0"/>
              <w:jc w:val="left"/>
              <w:rPr>
                <w:rFonts w:cstheme="minorHAnsi"/>
                <w:iCs/>
                <w:sz w:val="20"/>
                <w:szCs w:val="20"/>
              </w:rPr>
            </w:pPr>
            <w:r w:rsidRPr="00B31155">
              <w:rPr>
                <w:rFonts w:cstheme="minorHAnsi"/>
                <w:iCs/>
                <w:sz w:val="20"/>
                <w:szCs w:val="20"/>
                <w:lang w:val="en-US"/>
              </w:rPr>
              <w:t>ENQAVET</w:t>
            </w:r>
            <w:r w:rsidRPr="00B31155">
              <w:rPr>
                <w:rFonts w:cstheme="minorHAnsi"/>
                <w:iCs/>
                <w:sz w:val="20"/>
                <w:szCs w:val="20"/>
              </w:rPr>
              <w:t xml:space="preserve"> – 2 рабочие программы (окт. 2005 – дек. 2009)</w:t>
            </w:r>
          </w:p>
        </w:tc>
      </w:tr>
      <w:tr w:rsidR="00031419" w:rsidRPr="00B31155" w:rsidTr="00850249">
        <w:tc>
          <w:tcPr>
            <w:tcW w:w="992" w:type="dxa"/>
          </w:tcPr>
          <w:p w:rsidR="00031419" w:rsidRPr="00B31155" w:rsidRDefault="00031419" w:rsidP="00B31155">
            <w:pPr>
              <w:spacing w:before="60" w:after="60" w:line="240" w:lineRule="auto"/>
              <w:ind w:left="-15" w:firstLine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B31155">
              <w:rPr>
                <w:rFonts w:cstheme="minorHAnsi"/>
                <w:iCs/>
                <w:sz w:val="20"/>
                <w:szCs w:val="20"/>
              </w:rPr>
              <w:t>200</w:t>
            </w:r>
            <w:r w:rsidR="00885EA8" w:rsidRPr="00B31155">
              <w:rPr>
                <w:rFonts w:cstheme="minorHAnsi"/>
                <w:iCs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031419" w:rsidRPr="00B31155" w:rsidRDefault="00031419" w:rsidP="00B31155">
            <w:pPr>
              <w:spacing w:before="60" w:after="60" w:line="240" w:lineRule="auto"/>
              <w:ind w:firstLine="0"/>
              <w:jc w:val="left"/>
              <w:rPr>
                <w:rFonts w:cstheme="minorHAnsi"/>
                <w:iCs/>
                <w:sz w:val="20"/>
                <w:szCs w:val="20"/>
              </w:rPr>
            </w:pPr>
            <w:r w:rsidRPr="00B31155">
              <w:rPr>
                <w:rFonts w:cstheme="minorHAnsi"/>
                <w:iCs/>
                <w:sz w:val="20"/>
                <w:szCs w:val="20"/>
              </w:rPr>
              <w:t>Бордо</w:t>
            </w:r>
          </w:p>
        </w:tc>
        <w:tc>
          <w:tcPr>
            <w:tcW w:w="6414" w:type="dxa"/>
          </w:tcPr>
          <w:p w:rsidR="00031419" w:rsidRPr="00B31155" w:rsidRDefault="00885EA8" w:rsidP="00B31155">
            <w:pPr>
              <w:spacing w:before="60" w:after="60" w:line="240" w:lineRule="auto"/>
              <w:ind w:firstLine="0"/>
              <w:jc w:val="left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31155">
              <w:rPr>
                <w:rFonts w:cstheme="minorHAnsi"/>
                <w:iCs/>
                <w:sz w:val="20"/>
                <w:szCs w:val="20"/>
                <w:lang w:val="en-US"/>
              </w:rPr>
              <w:t>EQR</w:t>
            </w:r>
          </w:p>
        </w:tc>
      </w:tr>
      <w:tr w:rsidR="00031419" w:rsidRPr="00B31155" w:rsidTr="00850249">
        <w:tc>
          <w:tcPr>
            <w:tcW w:w="992" w:type="dxa"/>
          </w:tcPr>
          <w:p w:rsidR="00031419" w:rsidRPr="00B31155" w:rsidRDefault="00031419" w:rsidP="00B31155">
            <w:pPr>
              <w:spacing w:before="60" w:after="60" w:line="240" w:lineRule="auto"/>
              <w:ind w:left="-15" w:firstLine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B31155">
              <w:rPr>
                <w:rFonts w:cstheme="minorHAnsi"/>
                <w:iCs/>
                <w:sz w:val="20"/>
                <w:szCs w:val="20"/>
              </w:rPr>
              <w:t>200</w:t>
            </w:r>
            <w:r w:rsidR="00885EA8" w:rsidRPr="00B31155">
              <w:rPr>
                <w:rFonts w:cstheme="minorHAnsi"/>
                <w:iCs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031419" w:rsidRPr="00B31155" w:rsidRDefault="00031419" w:rsidP="00B31155">
            <w:pPr>
              <w:spacing w:before="60" w:after="60" w:line="240" w:lineRule="auto"/>
              <w:ind w:firstLine="0"/>
              <w:jc w:val="lef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6414" w:type="dxa"/>
          </w:tcPr>
          <w:p w:rsidR="00031419" w:rsidRPr="00B31155" w:rsidRDefault="00885EA8" w:rsidP="00B31155">
            <w:pPr>
              <w:spacing w:before="60" w:after="60" w:line="240" w:lineRule="auto"/>
              <w:ind w:firstLine="0"/>
              <w:jc w:val="left"/>
              <w:rPr>
                <w:rFonts w:cstheme="minorHAnsi"/>
                <w:iCs/>
                <w:sz w:val="20"/>
                <w:szCs w:val="20"/>
              </w:rPr>
            </w:pPr>
            <w:r w:rsidRPr="00B31155">
              <w:rPr>
                <w:rFonts w:cstheme="minorHAnsi"/>
                <w:iCs/>
                <w:sz w:val="20"/>
                <w:szCs w:val="20"/>
              </w:rPr>
              <w:t xml:space="preserve">Рекомендации </w:t>
            </w:r>
            <w:r w:rsidRPr="00B31155">
              <w:rPr>
                <w:rFonts w:cstheme="minorHAnsi"/>
                <w:iCs/>
                <w:sz w:val="20"/>
                <w:szCs w:val="20"/>
                <w:lang w:val="en-US"/>
              </w:rPr>
              <w:t>EQARF</w:t>
            </w:r>
            <w:r w:rsidRPr="00B31155">
              <w:rPr>
                <w:rFonts w:cstheme="minorHAnsi"/>
                <w:iCs/>
                <w:sz w:val="20"/>
                <w:szCs w:val="20"/>
              </w:rPr>
              <w:t xml:space="preserve"> + </w:t>
            </w:r>
            <w:r w:rsidRPr="00B31155">
              <w:rPr>
                <w:rFonts w:cstheme="minorHAnsi"/>
                <w:iCs/>
                <w:sz w:val="20"/>
                <w:szCs w:val="20"/>
                <w:lang w:val="en-US"/>
              </w:rPr>
              <w:t>ECVET</w:t>
            </w:r>
            <w:r w:rsidRPr="00B31155">
              <w:rPr>
                <w:rFonts w:cstheme="minorHAnsi"/>
                <w:iCs/>
                <w:sz w:val="20"/>
                <w:szCs w:val="20"/>
              </w:rPr>
              <w:t xml:space="preserve">, сеть </w:t>
            </w:r>
            <w:r w:rsidRPr="00B31155">
              <w:rPr>
                <w:rFonts w:cstheme="minorHAnsi"/>
                <w:iCs/>
                <w:sz w:val="20"/>
                <w:szCs w:val="20"/>
                <w:lang w:val="en-US"/>
              </w:rPr>
              <w:t>QALLL</w:t>
            </w:r>
          </w:p>
        </w:tc>
      </w:tr>
      <w:tr w:rsidR="00031419" w:rsidRPr="00B31155" w:rsidTr="00850249">
        <w:tc>
          <w:tcPr>
            <w:tcW w:w="992" w:type="dxa"/>
          </w:tcPr>
          <w:p w:rsidR="00031419" w:rsidRPr="00B31155" w:rsidRDefault="00031419" w:rsidP="00B31155">
            <w:pPr>
              <w:spacing w:before="60" w:after="60" w:line="240" w:lineRule="auto"/>
              <w:ind w:left="-15" w:firstLine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B31155">
              <w:rPr>
                <w:rFonts w:cstheme="minorHAnsi"/>
                <w:iCs/>
                <w:sz w:val="20"/>
                <w:szCs w:val="20"/>
              </w:rPr>
              <w:t>20</w:t>
            </w:r>
            <w:r w:rsidR="00885EA8" w:rsidRPr="00B31155">
              <w:rPr>
                <w:rFonts w:cstheme="minorHAnsi"/>
                <w:iCs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031419" w:rsidRPr="00B31155" w:rsidRDefault="00031419" w:rsidP="00B31155">
            <w:pPr>
              <w:spacing w:before="60" w:after="60" w:line="240" w:lineRule="auto"/>
              <w:ind w:firstLine="0"/>
              <w:jc w:val="left"/>
              <w:rPr>
                <w:rFonts w:cstheme="minorHAnsi"/>
                <w:iCs/>
                <w:sz w:val="20"/>
                <w:szCs w:val="20"/>
              </w:rPr>
            </w:pPr>
            <w:r w:rsidRPr="00B31155">
              <w:rPr>
                <w:rFonts w:cstheme="minorHAnsi"/>
                <w:iCs/>
                <w:sz w:val="20"/>
                <w:szCs w:val="20"/>
              </w:rPr>
              <w:t>Брюгге</w:t>
            </w:r>
          </w:p>
        </w:tc>
        <w:tc>
          <w:tcPr>
            <w:tcW w:w="6414" w:type="dxa"/>
          </w:tcPr>
          <w:p w:rsidR="00031419" w:rsidRPr="00B31155" w:rsidRDefault="00885EA8" w:rsidP="00B31155">
            <w:pPr>
              <w:spacing w:before="60" w:after="60" w:line="240" w:lineRule="auto"/>
              <w:ind w:firstLine="0"/>
              <w:jc w:val="left"/>
              <w:rPr>
                <w:rFonts w:cstheme="minorHAnsi"/>
                <w:iCs/>
                <w:sz w:val="20"/>
                <w:szCs w:val="20"/>
              </w:rPr>
            </w:pPr>
            <w:r w:rsidRPr="00B31155">
              <w:rPr>
                <w:rFonts w:cstheme="minorHAnsi"/>
                <w:iCs/>
                <w:sz w:val="20"/>
                <w:szCs w:val="20"/>
                <w:lang w:val="en-US"/>
              </w:rPr>
              <w:t>EQAVET</w:t>
            </w:r>
            <w:r w:rsidRPr="00B31155">
              <w:rPr>
                <w:rFonts w:cstheme="minorHAnsi"/>
                <w:iCs/>
                <w:sz w:val="20"/>
                <w:szCs w:val="20"/>
              </w:rPr>
              <w:t xml:space="preserve"> (01.01.2010)</w:t>
            </w:r>
          </w:p>
        </w:tc>
      </w:tr>
      <w:tr w:rsidR="00031419" w:rsidRPr="00B31155" w:rsidTr="00850249">
        <w:tc>
          <w:tcPr>
            <w:tcW w:w="992" w:type="dxa"/>
          </w:tcPr>
          <w:p w:rsidR="00031419" w:rsidRPr="00B31155" w:rsidRDefault="00031419" w:rsidP="00B31155">
            <w:pPr>
              <w:spacing w:before="60" w:after="60" w:line="240" w:lineRule="auto"/>
              <w:ind w:left="-15" w:firstLine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B31155">
              <w:rPr>
                <w:rFonts w:cstheme="minorHAnsi"/>
                <w:iCs/>
                <w:sz w:val="20"/>
                <w:szCs w:val="20"/>
              </w:rPr>
              <w:t>201</w:t>
            </w:r>
            <w:r w:rsidR="00885EA8" w:rsidRPr="00B31155">
              <w:rPr>
                <w:rFonts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31419" w:rsidRPr="00B31155" w:rsidRDefault="00031419" w:rsidP="00B31155">
            <w:pPr>
              <w:spacing w:before="60" w:after="60" w:line="240" w:lineRule="auto"/>
              <w:ind w:firstLine="0"/>
              <w:jc w:val="lef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6414" w:type="dxa"/>
          </w:tcPr>
          <w:p w:rsidR="00031419" w:rsidRPr="00B31155" w:rsidRDefault="00885EA8" w:rsidP="00B31155">
            <w:pPr>
              <w:spacing w:before="60" w:after="60" w:line="240" w:lineRule="auto"/>
              <w:ind w:firstLine="0"/>
              <w:jc w:val="left"/>
              <w:rPr>
                <w:rFonts w:cstheme="minorHAnsi"/>
                <w:iCs/>
                <w:sz w:val="20"/>
                <w:szCs w:val="20"/>
              </w:rPr>
            </w:pPr>
            <w:r w:rsidRPr="00B31155">
              <w:rPr>
                <w:rFonts w:cstheme="minorHAnsi"/>
                <w:iCs/>
                <w:sz w:val="20"/>
                <w:szCs w:val="20"/>
              </w:rPr>
              <w:t>Качество образования взрослых</w:t>
            </w:r>
          </w:p>
        </w:tc>
      </w:tr>
      <w:tr w:rsidR="002D19F7" w:rsidRPr="00B31155" w:rsidTr="00850249">
        <w:tc>
          <w:tcPr>
            <w:tcW w:w="992" w:type="dxa"/>
          </w:tcPr>
          <w:p w:rsidR="002D19F7" w:rsidRPr="00B31155" w:rsidRDefault="002D19F7" w:rsidP="00B31155">
            <w:pPr>
              <w:spacing w:before="60" w:after="60" w:line="240" w:lineRule="auto"/>
              <w:ind w:left="-15" w:firstLine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B31155">
              <w:rPr>
                <w:rFonts w:cstheme="minorHAnsi"/>
                <w:iCs/>
                <w:sz w:val="20"/>
                <w:szCs w:val="20"/>
              </w:rPr>
              <w:t>2012</w:t>
            </w:r>
          </w:p>
        </w:tc>
        <w:tc>
          <w:tcPr>
            <w:tcW w:w="1843" w:type="dxa"/>
          </w:tcPr>
          <w:p w:rsidR="002D19F7" w:rsidRPr="00B31155" w:rsidRDefault="002D19F7" w:rsidP="00B31155">
            <w:pPr>
              <w:spacing w:before="60" w:after="60" w:line="240" w:lineRule="auto"/>
              <w:ind w:firstLine="0"/>
              <w:jc w:val="left"/>
              <w:rPr>
                <w:rFonts w:cstheme="minorHAnsi"/>
                <w:iCs/>
                <w:sz w:val="20"/>
                <w:szCs w:val="20"/>
              </w:rPr>
            </w:pPr>
            <w:r w:rsidRPr="00B31155">
              <w:rPr>
                <w:rFonts w:cstheme="minorHAnsi"/>
                <w:iCs/>
                <w:sz w:val="20"/>
                <w:szCs w:val="20"/>
                <w:lang w:val="en-US"/>
              </w:rPr>
              <w:t>Q</w:t>
            </w:r>
            <w:r w:rsidR="00746076" w:rsidRPr="00B31155">
              <w:rPr>
                <w:rFonts w:cstheme="minorHAnsi"/>
                <w:iCs/>
                <w:sz w:val="20"/>
                <w:szCs w:val="20"/>
                <w:lang w:val="en-US"/>
              </w:rPr>
              <w:t>ALLL</w:t>
            </w:r>
          </w:p>
        </w:tc>
        <w:tc>
          <w:tcPr>
            <w:tcW w:w="6414" w:type="dxa"/>
          </w:tcPr>
          <w:p w:rsidR="002D19F7" w:rsidRPr="00B31155" w:rsidRDefault="002D19F7" w:rsidP="00B31155">
            <w:pPr>
              <w:spacing w:before="60" w:after="60" w:line="240" w:lineRule="auto"/>
              <w:ind w:firstLine="0"/>
              <w:jc w:val="left"/>
              <w:rPr>
                <w:rFonts w:cstheme="minorHAnsi"/>
                <w:iCs/>
                <w:sz w:val="20"/>
                <w:szCs w:val="20"/>
              </w:rPr>
            </w:pPr>
            <w:r w:rsidRPr="00B31155">
              <w:rPr>
                <w:rFonts w:cstheme="minorHAnsi"/>
                <w:iCs/>
                <w:sz w:val="20"/>
                <w:szCs w:val="20"/>
              </w:rPr>
              <w:t>Итоговая конференция  (ноябрь 2012)</w:t>
            </w:r>
          </w:p>
        </w:tc>
      </w:tr>
      <w:tr w:rsidR="002D19F7" w:rsidRPr="00B31155" w:rsidTr="00850249">
        <w:tc>
          <w:tcPr>
            <w:tcW w:w="992" w:type="dxa"/>
          </w:tcPr>
          <w:p w:rsidR="002D19F7" w:rsidRPr="00B31155" w:rsidRDefault="002D19F7" w:rsidP="00B31155">
            <w:pPr>
              <w:spacing w:before="60" w:after="60" w:line="240" w:lineRule="auto"/>
              <w:ind w:left="-15" w:firstLine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B31155">
              <w:rPr>
                <w:rFonts w:cstheme="minorHAnsi"/>
                <w:iCs/>
                <w:sz w:val="20"/>
                <w:szCs w:val="20"/>
              </w:rPr>
              <w:t>2013</w:t>
            </w:r>
          </w:p>
        </w:tc>
        <w:tc>
          <w:tcPr>
            <w:tcW w:w="1843" w:type="dxa"/>
          </w:tcPr>
          <w:p w:rsidR="002D19F7" w:rsidRPr="00B31155" w:rsidRDefault="002D19F7" w:rsidP="00B31155">
            <w:pPr>
              <w:spacing w:before="60" w:after="60" w:line="240" w:lineRule="auto"/>
              <w:ind w:firstLine="0"/>
              <w:jc w:val="left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6414" w:type="dxa"/>
          </w:tcPr>
          <w:p w:rsidR="002D19F7" w:rsidRPr="00B31155" w:rsidRDefault="002D19F7" w:rsidP="00B31155">
            <w:pPr>
              <w:spacing w:before="60" w:after="60" w:line="240" w:lineRule="auto"/>
              <w:ind w:firstLine="0"/>
              <w:jc w:val="left"/>
              <w:rPr>
                <w:rFonts w:cstheme="minorHAnsi"/>
                <w:iCs/>
                <w:sz w:val="20"/>
                <w:szCs w:val="20"/>
              </w:rPr>
            </w:pPr>
            <w:r w:rsidRPr="00B31155">
              <w:rPr>
                <w:rFonts w:cstheme="minorHAnsi"/>
                <w:iCs/>
                <w:sz w:val="20"/>
                <w:szCs w:val="20"/>
              </w:rPr>
              <w:t>Качество образования взрослых – Итоговый отчет</w:t>
            </w:r>
          </w:p>
        </w:tc>
      </w:tr>
      <w:tr w:rsidR="002D19F7" w:rsidRPr="00B31155" w:rsidTr="007D2B4E">
        <w:tc>
          <w:tcPr>
            <w:tcW w:w="992" w:type="dxa"/>
          </w:tcPr>
          <w:p w:rsidR="002D19F7" w:rsidRPr="00B31155" w:rsidRDefault="002D19F7" w:rsidP="00B31155">
            <w:pPr>
              <w:spacing w:before="60" w:after="60" w:line="240" w:lineRule="auto"/>
              <w:ind w:left="-15" w:firstLine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B31155">
              <w:rPr>
                <w:rFonts w:cstheme="minorHAnsi"/>
                <w:iCs/>
                <w:sz w:val="20"/>
                <w:szCs w:val="20"/>
              </w:rPr>
              <w:t>2014</w:t>
            </w:r>
          </w:p>
        </w:tc>
        <w:tc>
          <w:tcPr>
            <w:tcW w:w="8257" w:type="dxa"/>
            <w:gridSpan w:val="2"/>
          </w:tcPr>
          <w:p w:rsidR="002D19F7" w:rsidRPr="00B31155" w:rsidRDefault="00BF7DE7" w:rsidP="00B31155">
            <w:pPr>
              <w:spacing w:before="60" w:after="60" w:line="240" w:lineRule="auto"/>
              <w:ind w:firstLine="0"/>
              <w:jc w:val="left"/>
              <w:rPr>
                <w:rFonts w:cstheme="minorHAnsi"/>
                <w:iCs/>
                <w:sz w:val="20"/>
                <w:szCs w:val="20"/>
              </w:rPr>
            </w:pPr>
            <w:r w:rsidRPr="00B31155">
              <w:rPr>
                <w:rFonts w:cstheme="minorHAnsi"/>
                <w:iCs/>
                <w:sz w:val="20"/>
                <w:szCs w:val="20"/>
              </w:rPr>
              <w:t>Переход ПОО под Генеральный директорат Европейской комиссии по вопросам занятости</w:t>
            </w:r>
          </w:p>
        </w:tc>
      </w:tr>
      <w:tr w:rsidR="002D19F7" w:rsidRPr="00B31155" w:rsidTr="007D2B4E">
        <w:tc>
          <w:tcPr>
            <w:tcW w:w="992" w:type="dxa"/>
          </w:tcPr>
          <w:p w:rsidR="002D19F7" w:rsidRPr="00B31155" w:rsidRDefault="002D19F7" w:rsidP="00B31155">
            <w:pPr>
              <w:spacing w:before="60" w:after="60" w:line="240" w:lineRule="auto"/>
              <w:ind w:left="-15" w:firstLine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B31155">
              <w:rPr>
                <w:rFonts w:cstheme="minorHAnsi"/>
                <w:iCs/>
                <w:sz w:val="20"/>
                <w:szCs w:val="20"/>
              </w:rPr>
              <w:t>20</w:t>
            </w:r>
            <w:r w:rsidR="00BF7DE7" w:rsidRPr="00B31155">
              <w:rPr>
                <w:rFonts w:cstheme="minorHAnsi"/>
                <w:iCs/>
                <w:sz w:val="20"/>
                <w:szCs w:val="20"/>
              </w:rPr>
              <w:t>1</w:t>
            </w:r>
            <w:r w:rsidRPr="00B31155">
              <w:rPr>
                <w:rFonts w:cstheme="minorHAnsi"/>
                <w:iCs/>
                <w:sz w:val="20"/>
                <w:szCs w:val="20"/>
              </w:rPr>
              <w:t>?</w:t>
            </w:r>
          </w:p>
        </w:tc>
        <w:tc>
          <w:tcPr>
            <w:tcW w:w="8257" w:type="dxa"/>
            <w:gridSpan w:val="2"/>
          </w:tcPr>
          <w:p w:rsidR="002D19F7" w:rsidRPr="00B31155" w:rsidRDefault="00BF7DE7" w:rsidP="00B31155">
            <w:pPr>
              <w:spacing w:before="60" w:after="60" w:line="240" w:lineRule="auto"/>
              <w:ind w:firstLine="0"/>
              <w:jc w:val="left"/>
              <w:rPr>
                <w:rFonts w:cstheme="minorHAnsi"/>
                <w:iCs/>
                <w:sz w:val="20"/>
                <w:szCs w:val="20"/>
                <w:lang w:val="en-US"/>
              </w:rPr>
            </w:pPr>
            <w:r w:rsidRPr="00B31155">
              <w:rPr>
                <w:rFonts w:cstheme="minorHAnsi"/>
                <w:iCs/>
                <w:sz w:val="20"/>
                <w:szCs w:val="20"/>
              </w:rPr>
              <w:t xml:space="preserve">Пересмотр типовой структуры </w:t>
            </w:r>
            <w:r w:rsidRPr="00B31155">
              <w:rPr>
                <w:rFonts w:cstheme="minorHAnsi"/>
                <w:iCs/>
                <w:sz w:val="20"/>
                <w:szCs w:val="20"/>
                <w:lang w:val="en-US"/>
              </w:rPr>
              <w:t>EQAVET</w:t>
            </w:r>
          </w:p>
        </w:tc>
      </w:tr>
      <w:tr w:rsidR="00BF7DE7" w:rsidRPr="00B31155" w:rsidTr="007D2B4E">
        <w:tc>
          <w:tcPr>
            <w:tcW w:w="992" w:type="dxa"/>
          </w:tcPr>
          <w:p w:rsidR="00BF7DE7" w:rsidRPr="00B31155" w:rsidRDefault="00BF7DE7" w:rsidP="00B31155">
            <w:pPr>
              <w:spacing w:before="60" w:after="60" w:line="240" w:lineRule="auto"/>
              <w:ind w:left="-15" w:firstLine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B31155">
              <w:rPr>
                <w:rFonts w:cstheme="minorHAnsi"/>
                <w:iCs/>
                <w:sz w:val="20"/>
                <w:szCs w:val="20"/>
              </w:rPr>
              <w:t>20??</w:t>
            </w:r>
          </w:p>
        </w:tc>
        <w:tc>
          <w:tcPr>
            <w:tcW w:w="8257" w:type="dxa"/>
            <w:gridSpan w:val="2"/>
          </w:tcPr>
          <w:p w:rsidR="00BF7DE7" w:rsidRPr="00B31155" w:rsidRDefault="00BF7DE7" w:rsidP="00B31155">
            <w:pPr>
              <w:spacing w:before="60" w:after="60" w:line="240" w:lineRule="auto"/>
              <w:ind w:firstLine="0"/>
              <w:jc w:val="left"/>
              <w:rPr>
                <w:rFonts w:cstheme="minorHAnsi"/>
                <w:iCs/>
                <w:sz w:val="20"/>
                <w:szCs w:val="20"/>
              </w:rPr>
            </w:pPr>
            <w:r w:rsidRPr="00B31155">
              <w:rPr>
                <w:rFonts w:cstheme="minorHAnsi"/>
                <w:iCs/>
                <w:sz w:val="20"/>
                <w:szCs w:val="20"/>
              </w:rPr>
              <w:t>Типовая структура качества для непрерывного образования</w:t>
            </w:r>
          </w:p>
        </w:tc>
      </w:tr>
    </w:tbl>
    <w:p w:rsidR="00841DCE" w:rsidRPr="00B31155" w:rsidRDefault="00841DCE" w:rsidP="00B31155">
      <w:pPr>
        <w:ind w:firstLine="0"/>
        <w:jc w:val="center"/>
        <w:rPr>
          <w:rFonts w:cstheme="minorHAnsi"/>
          <w:iCs/>
          <w:sz w:val="20"/>
          <w:szCs w:val="20"/>
        </w:rPr>
      </w:pPr>
    </w:p>
    <w:p w:rsidR="006C0499" w:rsidRPr="00B31155" w:rsidRDefault="006C0499" w:rsidP="00B31155">
      <w:pPr>
        <w:rPr>
          <w:rFonts w:cstheme="minorHAnsi"/>
          <w:bCs/>
          <w:sz w:val="20"/>
          <w:szCs w:val="20"/>
        </w:rPr>
      </w:pPr>
      <w:r w:rsidRPr="00B31155">
        <w:rPr>
          <w:rFonts w:cstheme="minorHAnsi"/>
          <w:sz w:val="20"/>
          <w:szCs w:val="20"/>
        </w:rPr>
        <w:t>Разрабатываемая в настоящее время в ЕС модель качества непрерывного образования опирается на рекомендации, сделанные на основе</w:t>
      </w:r>
      <w:r w:rsidR="00441F8D" w:rsidRPr="00B31155">
        <w:rPr>
          <w:rFonts w:cstheme="minorHAnsi"/>
          <w:sz w:val="20"/>
          <w:szCs w:val="20"/>
        </w:rPr>
        <w:t xml:space="preserve"> </w:t>
      </w:r>
      <w:r w:rsidRPr="00B31155">
        <w:rPr>
          <w:rFonts w:cstheme="minorHAnsi"/>
          <w:bCs/>
          <w:sz w:val="20"/>
          <w:szCs w:val="20"/>
        </w:rPr>
        <w:t xml:space="preserve">сравнительного анализа </w:t>
      </w:r>
      <w:r w:rsidR="00441F8D" w:rsidRPr="00B31155">
        <w:rPr>
          <w:rFonts w:cstheme="minorHAnsi"/>
          <w:bCs/>
          <w:sz w:val="20"/>
          <w:szCs w:val="20"/>
        </w:rPr>
        <w:t>около четырех десятков проектов</w:t>
      </w:r>
      <w:r w:rsidRPr="00B31155">
        <w:rPr>
          <w:rFonts w:cstheme="minorHAnsi"/>
          <w:bCs/>
          <w:sz w:val="20"/>
          <w:szCs w:val="20"/>
        </w:rPr>
        <w:t>, детально конкретизирующих полезные практики и их вклад в ключевые вопросы европейской политики по обеспечению качества.</w:t>
      </w:r>
    </w:p>
    <w:p w:rsidR="006C0499" w:rsidRPr="00B31155" w:rsidRDefault="006C0499" w:rsidP="00B31155">
      <w:pPr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lastRenderedPageBreak/>
        <w:t>Ключевой среди этих рекомендаций явля</w:t>
      </w:r>
      <w:r w:rsidR="007D2B4E" w:rsidRPr="00B31155">
        <w:rPr>
          <w:rFonts w:cstheme="minorHAnsi"/>
          <w:sz w:val="20"/>
          <w:szCs w:val="20"/>
        </w:rPr>
        <w:t>е</w:t>
      </w:r>
      <w:r w:rsidRPr="00B31155">
        <w:rPr>
          <w:rFonts w:cstheme="minorHAnsi"/>
          <w:sz w:val="20"/>
          <w:szCs w:val="20"/>
        </w:rPr>
        <w:t>тся использование</w:t>
      </w:r>
      <w:r w:rsidRPr="00B31155">
        <w:rPr>
          <w:rFonts w:cstheme="minorHAnsi"/>
          <w:i/>
          <w:iCs/>
          <w:sz w:val="20"/>
          <w:szCs w:val="20"/>
        </w:rPr>
        <w:t xml:space="preserve"> Цикла качества </w:t>
      </w:r>
      <w:r w:rsidRPr="00B31155">
        <w:rPr>
          <w:rFonts w:cstheme="minorHAnsi"/>
          <w:i/>
          <w:iCs/>
          <w:sz w:val="20"/>
          <w:szCs w:val="20"/>
          <w:lang w:val="en-US"/>
        </w:rPr>
        <w:t>EQAVET</w:t>
      </w:r>
      <w:r w:rsidRPr="00B31155">
        <w:rPr>
          <w:rFonts w:cstheme="minorHAnsi"/>
          <w:i/>
          <w:iCs/>
          <w:sz w:val="20"/>
          <w:szCs w:val="20"/>
        </w:rPr>
        <w:t xml:space="preserve"> </w:t>
      </w:r>
      <w:r w:rsidRPr="00B31155">
        <w:rPr>
          <w:rFonts w:cstheme="minorHAnsi"/>
          <w:iCs/>
          <w:sz w:val="20"/>
          <w:szCs w:val="20"/>
        </w:rPr>
        <w:t xml:space="preserve">(рисунок 1), который представляет собой адаптированный к образованию цикл </w:t>
      </w:r>
      <w:proofErr w:type="spellStart"/>
      <w:r w:rsidRPr="00B31155">
        <w:rPr>
          <w:rFonts w:cstheme="minorHAnsi"/>
          <w:iCs/>
          <w:sz w:val="20"/>
          <w:szCs w:val="20"/>
        </w:rPr>
        <w:t>Деминга</w:t>
      </w:r>
      <w:proofErr w:type="spellEnd"/>
      <w:r w:rsidRPr="00B31155">
        <w:rPr>
          <w:rFonts w:cstheme="minorHAnsi"/>
          <w:iCs/>
          <w:sz w:val="20"/>
          <w:szCs w:val="20"/>
        </w:rPr>
        <w:t xml:space="preserve">. </w:t>
      </w:r>
      <w:r w:rsidRPr="00B31155">
        <w:rPr>
          <w:rFonts w:cstheme="minorHAnsi"/>
          <w:bCs/>
          <w:sz w:val="20"/>
          <w:szCs w:val="20"/>
        </w:rPr>
        <w:t>Чтобы обеспечить постоянное развитие, нужно убедиться, что выполняется весь цикл качества, проводить обучение в реальных условиях, привлекая предприятия</w:t>
      </w:r>
      <w:bookmarkStart w:id="0" w:name="_GoBack"/>
      <w:bookmarkEnd w:id="0"/>
      <w:r w:rsidRPr="00B31155">
        <w:rPr>
          <w:rFonts w:cstheme="minorHAnsi"/>
          <w:bCs/>
          <w:sz w:val="20"/>
          <w:szCs w:val="20"/>
        </w:rPr>
        <w:t xml:space="preserve">. </w:t>
      </w:r>
      <w:r w:rsidRPr="00B31155">
        <w:rPr>
          <w:rFonts w:cstheme="minorHAnsi"/>
          <w:sz w:val="20"/>
          <w:szCs w:val="20"/>
        </w:rPr>
        <w:t>В рекомендациях подчеркивается, что о</w:t>
      </w:r>
      <w:r w:rsidRPr="00B31155">
        <w:rPr>
          <w:rFonts w:cstheme="minorHAnsi"/>
          <w:bCs/>
          <w:sz w:val="20"/>
          <w:szCs w:val="20"/>
        </w:rPr>
        <w:t>беспечение качества – неотъемлемая часть профессионализации и развития персонала</w:t>
      </w:r>
      <w:r w:rsidRPr="00B31155">
        <w:rPr>
          <w:rFonts w:cstheme="minorHAnsi"/>
          <w:sz w:val="20"/>
          <w:szCs w:val="20"/>
        </w:rPr>
        <w:t xml:space="preserve">.  </w:t>
      </w:r>
    </w:p>
    <w:p w:rsidR="00803295" w:rsidRPr="00B31155" w:rsidRDefault="00803295" w:rsidP="00B31155">
      <w:pPr>
        <w:ind w:firstLine="0"/>
        <w:jc w:val="center"/>
        <w:rPr>
          <w:szCs w:val="24"/>
        </w:rPr>
      </w:pPr>
      <w:r w:rsidRPr="00B31155">
        <w:rPr>
          <w:noProof/>
          <w:szCs w:val="24"/>
          <w:lang w:eastAsia="ru-RU"/>
        </w:rPr>
        <w:drawing>
          <wp:inline distT="0" distB="0" distL="0" distR="0" wp14:anchorId="1B5976B7" wp14:editId="522C17BB">
            <wp:extent cx="2899954" cy="1587871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827" cy="158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295" w:rsidRPr="00B31155" w:rsidRDefault="00803295" w:rsidP="00B31155">
      <w:pPr>
        <w:ind w:firstLine="0"/>
        <w:jc w:val="center"/>
        <w:rPr>
          <w:sz w:val="20"/>
          <w:szCs w:val="20"/>
        </w:rPr>
      </w:pPr>
      <w:r w:rsidRPr="00B31155">
        <w:rPr>
          <w:sz w:val="20"/>
          <w:szCs w:val="20"/>
        </w:rPr>
        <w:t xml:space="preserve">Рисунок 1 - Цикл качества </w:t>
      </w:r>
      <w:r w:rsidRPr="00B31155">
        <w:rPr>
          <w:sz w:val="20"/>
          <w:szCs w:val="20"/>
          <w:lang w:val="en-US"/>
        </w:rPr>
        <w:t>EQAVET</w:t>
      </w:r>
    </w:p>
    <w:p w:rsidR="006C0499" w:rsidRPr="00B31155" w:rsidRDefault="006C0499" w:rsidP="00B31155">
      <w:pPr>
        <w:tabs>
          <w:tab w:val="left" w:pos="993"/>
        </w:tabs>
        <w:ind w:left="709" w:firstLine="0"/>
        <w:rPr>
          <w:szCs w:val="24"/>
        </w:rPr>
      </w:pPr>
    </w:p>
    <w:p w:rsidR="006C0499" w:rsidRPr="00B31155" w:rsidRDefault="006C0499" w:rsidP="00B31155">
      <w:pPr>
        <w:tabs>
          <w:tab w:val="num" w:pos="720"/>
        </w:tabs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 xml:space="preserve">Анализ научной литературы, касающейся подходов к качеству образования взрослых, документов и проектов ЕС, а также данных по 32 странам на основе исследований и интервью на национальном уровне, проведение тематических исследований по подходам к обеспечению качества и обсуждение их результатов с заинтересованными сторонами позволили сделать следующие выводы. </w:t>
      </w:r>
    </w:p>
    <w:p w:rsidR="006C0499" w:rsidRPr="00B31155" w:rsidRDefault="006C0499" w:rsidP="00B31155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>Все исследованные системы обеспечения качества имеют общие характеристики: организационное качество, качество процесса обучения</w:t>
      </w:r>
      <w:r w:rsidR="00175946" w:rsidRPr="00B31155">
        <w:rPr>
          <w:rFonts w:cstheme="minorHAnsi"/>
          <w:sz w:val="20"/>
          <w:szCs w:val="20"/>
        </w:rPr>
        <w:t>,</w:t>
      </w:r>
      <w:r w:rsidRPr="00B31155">
        <w:rPr>
          <w:rFonts w:cstheme="minorHAnsi"/>
          <w:sz w:val="20"/>
          <w:szCs w:val="20"/>
        </w:rPr>
        <w:t xml:space="preserve"> </w:t>
      </w:r>
      <w:proofErr w:type="spellStart"/>
      <w:r w:rsidRPr="00B31155">
        <w:rPr>
          <w:rFonts w:cstheme="minorHAnsi"/>
          <w:sz w:val="20"/>
          <w:szCs w:val="20"/>
        </w:rPr>
        <w:t>дидактики</w:t>
      </w:r>
      <w:r w:rsidR="00175946" w:rsidRPr="00B31155">
        <w:rPr>
          <w:rFonts w:cstheme="minorHAnsi"/>
          <w:sz w:val="20"/>
          <w:szCs w:val="20"/>
        </w:rPr>
        <w:t>и</w:t>
      </w:r>
      <w:proofErr w:type="spellEnd"/>
      <w:r w:rsidR="00175946" w:rsidRPr="00B31155">
        <w:rPr>
          <w:rFonts w:cstheme="minorHAnsi"/>
          <w:sz w:val="20"/>
          <w:szCs w:val="20"/>
        </w:rPr>
        <w:t xml:space="preserve"> </w:t>
      </w:r>
      <w:r w:rsidRPr="00B31155">
        <w:rPr>
          <w:rFonts w:cstheme="minorHAnsi"/>
          <w:sz w:val="20"/>
          <w:szCs w:val="20"/>
        </w:rPr>
        <w:t>персонала</w:t>
      </w:r>
      <w:r w:rsidR="00175946" w:rsidRPr="00B31155">
        <w:rPr>
          <w:rFonts w:cstheme="minorHAnsi"/>
          <w:sz w:val="20"/>
          <w:szCs w:val="20"/>
        </w:rPr>
        <w:t>, качество</w:t>
      </w:r>
      <w:r w:rsidRPr="00B31155">
        <w:rPr>
          <w:rFonts w:cstheme="minorHAnsi"/>
          <w:sz w:val="20"/>
          <w:szCs w:val="20"/>
        </w:rPr>
        <w:t xml:space="preserve"> результатов.</w:t>
      </w:r>
    </w:p>
    <w:p w:rsidR="00C851BB" w:rsidRPr="00B31155" w:rsidRDefault="00C851BB" w:rsidP="00B31155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>Фактор</w:t>
      </w:r>
      <w:r w:rsidR="00F346D2" w:rsidRPr="00B31155">
        <w:rPr>
          <w:rFonts w:cstheme="minorHAnsi"/>
          <w:sz w:val="20"/>
          <w:szCs w:val="20"/>
        </w:rPr>
        <w:t>ами</w:t>
      </w:r>
      <w:r w:rsidRPr="00B31155">
        <w:rPr>
          <w:rFonts w:cstheme="minorHAnsi"/>
          <w:sz w:val="20"/>
          <w:szCs w:val="20"/>
        </w:rPr>
        <w:t xml:space="preserve"> успеха систем обеспечения качества </w:t>
      </w:r>
      <w:proofErr w:type="gramStart"/>
      <w:r w:rsidR="00254030" w:rsidRPr="00B31155">
        <w:rPr>
          <w:rFonts w:cstheme="minorHAnsi"/>
          <w:sz w:val="20"/>
          <w:szCs w:val="20"/>
        </w:rPr>
        <w:t>НОВ</w:t>
      </w:r>
      <w:proofErr w:type="gramEnd"/>
      <w:r w:rsidR="00F346D2" w:rsidRPr="00B31155">
        <w:rPr>
          <w:rFonts w:cstheme="minorHAnsi"/>
          <w:sz w:val="20"/>
          <w:szCs w:val="20"/>
        </w:rPr>
        <w:t xml:space="preserve"> являются  </w:t>
      </w:r>
      <w:r w:rsidRPr="00B31155">
        <w:rPr>
          <w:rFonts w:cstheme="minorHAnsi"/>
          <w:sz w:val="20"/>
          <w:szCs w:val="20"/>
        </w:rPr>
        <w:t>ориент</w:t>
      </w:r>
      <w:r w:rsidR="00F346D2" w:rsidRPr="00B31155">
        <w:rPr>
          <w:rFonts w:cstheme="minorHAnsi"/>
          <w:sz w:val="20"/>
          <w:szCs w:val="20"/>
        </w:rPr>
        <w:t>ация</w:t>
      </w:r>
      <w:r w:rsidRPr="00B31155">
        <w:rPr>
          <w:rFonts w:cstheme="minorHAnsi"/>
          <w:sz w:val="20"/>
          <w:szCs w:val="20"/>
        </w:rPr>
        <w:t xml:space="preserve"> на учащегося/клиента</w:t>
      </w:r>
      <w:r w:rsidR="00254030" w:rsidRPr="00B31155">
        <w:rPr>
          <w:rFonts w:cstheme="minorHAnsi"/>
          <w:sz w:val="20"/>
          <w:szCs w:val="20"/>
        </w:rPr>
        <w:t xml:space="preserve">, </w:t>
      </w:r>
      <w:r w:rsidRPr="00B31155">
        <w:rPr>
          <w:rFonts w:cstheme="minorHAnsi"/>
          <w:sz w:val="20"/>
          <w:szCs w:val="20"/>
        </w:rPr>
        <w:t>прозрачн</w:t>
      </w:r>
      <w:r w:rsidR="00254030" w:rsidRPr="00B31155">
        <w:rPr>
          <w:rFonts w:cstheme="minorHAnsi"/>
          <w:sz w:val="20"/>
          <w:szCs w:val="20"/>
        </w:rPr>
        <w:t>ость системы</w:t>
      </w:r>
      <w:r w:rsidRPr="00B31155">
        <w:rPr>
          <w:rFonts w:cstheme="minorHAnsi"/>
          <w:sz w:val="20"/>
          <w:szCs w:val="20"/>
        </w:rPr>
        <w:t xml:space="preserve"> для всех заинтересованных сторон; сильн</w:t>
      </w:r>
      <w:r w:rsidR="00254030" w:rsidRPr="00B31155">
        <w:rPr>
          <w:rFonts w:cstheme="minorHAnsi"/>
          <w:sz w:val="20"/>
          <w:szCs w:val="20"/>
        </w:rPr>
        <w:t>ая</w:t>
      </w:r>
      <w:r w:rsidRPr="00B31155">
        <w:rPr>
          <w:rFonts w:cstheme="minorHAnsi"/>
          <w:sz w:val="20"/>
          <w:szCs w:val="20"/>
        </w:rPr>
        <w:t xml:space="preserve"> организационн</w:t>
      </w:r>
      <w:r w:rsidR="00254030" w:rsidRPr="00B31155">
        <w:rPr>
          <w:rFonts w:cstheme="minorHAnsi"/>
          <w:sz w:val="20"/>
          <w:szCs w:val="20"/>
        </w:rPr>
        <w:t>ая</w:t>
      </w:r>
      <w:r w:rsidRPr="00B31155">
        <w:rPr>
          <w:rFonts w:cstheme="minorHAnsi"/>
          <w:sz w:val="20"/>
          <w:szCs w:val="20"/>
        </w:rPr>
        <w:t xml:space="preserve"> поддержк</w:t>
      </w:r>
      <w:r w:rsidR="00254030" w:rsidRPr="00B31155">
        <w:rPr>
          <w:rFonts w:cstheme="minorHAnsi"/>
          <w:sz w:val="20"/>
          <w:szCs w:val="20"/>
        </w:rPr>
        <w:t>а</w:t>
      </w:r>
      <w:r w:rsidRPr="00B31155">
        <w:rPr>
          <w:rFonts w:cstheme="minorHAnsi"/>
          <w:sz w:val="20"/>
          <w:szCs w:val="20"/>
        </w:rPr>
        <w:t>.</w:t>
      </w:r>
    </w:p>
    <w:p w:rsidR="00DC7AC2" w:rsidRPr="00B31155" w:rsidRDefault="00506762" w:rsidP="00B31155">
      <w:pPr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>Для оценки качества непрерывного образования взрослых в части профессионального образования и обучения (ПОО) в ЕС приняты 10 индикаторов (таблица 2) и в настоящее время реализуются проекты по распространению этой системы индикаторов на национальные уровни заинтересованных стран.</w:t>
      </w:r>
    </w:p>
    <w:p w:rsidR="00506762" w:rsidRPr="00B31155" w:rsidRDefault="00506762" w:rsidP="00B31155">
      <w:pPr>
        <w:rPr>
          <w:rFonts w:cstheme="minorHAnsi"/>
          <w:sz w:val="20"/>
          <w:szCs w:val="20"/>
        </w:rPr>
      </w:pPr>
    </w:p>
    <w:p w:rsidR="00506762" w:rsidRPr="00B31155" w:rsidRDefault="00C6796F" w:rsidP="00B31155">
      <w:pPr>
        <w:ind w:firstLine="0"/>
        <w:jc w:val="center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>Таблица 2 -</w:t>
      </w:r>
      <w:r w:rsidR="00506762" w:rsidRPr="00B31155">
        <w:rPr>
          <w:rFonts w:cstheme="minorHAnsi"/>
          <w:sz w:val="20"/>
          <w:szCs w:val="20"/>
        </w:rPr>
        <w:t xml:space="preserve"> Европейские индикаторы качества ПОО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2899"/>
        <w:gridCol w:w="6130"/>
      </w:tblGrid>
      <w:tr w:rsidR="00A828F3" w:rsidRPr="00B31155" w:rsidTr="002C79C6">
        <w:trPr>
          <w:trHeight w:val="326"/>
          <w:jc w:val="center"/>
        </w:trPr>
        <w:tc>
          <w:tcPr>
            <w:tcW w:w="541" w:type="dxa"/>
            <w:vAlign w:val="center"/>
          </w:tcPr>
          <w:p w:rsidR="00A828F3" w:rsidRPr="00B31155" w:rsidRDefault="00A828F3" w:rsidP="00B31155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B31155">
              <w:rPr>
                <w:rFonts w:cstheme="minorHAnsi"/>
                <w:sz w:val="20"/>
                <w:szCs w:val="20"/>
              </w:rPr>
              <w:t>№</w:t>
            </w:r>
          </w:p>
        </w:tc>
        <w:tc>
          <w:tcPr>
            <w:tcW w:w="2899" w:type="dxa"/>
            <w:vAlign w:val="center"/>
          </w:tcPr>
          <w:p w:rsidR="00A828F3" w:rsidRPr="00B31155" w:rsidRDefault="00A828F3" w:rsidP="00B31155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B31155">
              <w:rPr>
                <w:rFonts w:cstheme="minorHAnsi"/>
                <w:b/>
                <w:sz w:val="20"/>
                <w:szCs w:val="20"/>
              </w:rPr>
              <w:t>Европейский индикатор</w:t>
            </w:r>
          </w:p>
        </w:tc>
        <w:tc>
          <w:tcPr>
            <w:tcW w:w="6130" w:type="dxa"/>
            <w:vAlign w:val="center"/>
          </w:tcPr>
          <w:p w:rsidR="00A828F3" w:rsidRPr="00B31155" w:rsidRDefault="00A828F3" w:rsidP="00B31155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B31155">
              <w:rPr>
                <w:rFonts w:cstheme="minorHAnsi"/>
                <w:sz w:val="20"/>
                <w:szCs w:val="20"/>
              </w:rPr>
              <w:t>Показател</w:t>
            </w:r>
            <w:r w:rsidR="00DA0E84" w:rsidRPr="00B31155">
              <w:rPr>
                <w:rFonts w:cstheme="minorHAnsi"/>
                <w:sz w:val="20"/>
                <w:szCs w:val="20"/>
              </w:rPr>
              <w:t>и</w:t>
            </w:r>
          </w:p>
        </w:tc>
      </w:tr>
      <w:tr w:rsidR="00DA0E84" w:rsidRPr="00B31155" w:rsidTr="002C79C6">
        <w:trPr>
          <w:jc w:val="center"/>
        </w:trPr>
        <w:tc>
          <w:tcPr>
            <w:tcW w:w="541" w:type="dxa"/>
            <w:vMerge w:val="restart"/>
          </w:tcPr>
          <w:p w:rsidR="00DA0E84" w:rsidRPr="00B31155" w:rsidRDefault="00DA0E84" w:rsidP="00B31155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B3115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899" w:type="dxa"/>
            <w:vMerge w:val="restart"/>
          </w:tcPr>
          <w:p w:rsidR="00DA0E84" w:rsidRPr="00B31155" w:rsidRDefault="00DA0E84" w:rsidP="00B31155">
            <w:pPr>
              <w:spacing w:line="240" w:lineRule="auto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B31155">
              <w:rPr>
                <w:rFonts w:cstheme="minorHAnsi"/>
                <w:sz w:val="20"/>
                <w:szCs w:val="20"/>
              </w:rPr>
              <w:t>Примен</w:t>
            </w:r>
            <w:r w:rsidR="00506762" w:rsidRPr="00B31155">
              <w:rPr>
                <w:rFonts w:cstheme="minorHAnsi"/>
                <w:sz w:val="20"/>
                <w:szCs w:val="20"/>
              </w:rPr>
              <w:t>яе</w:t>
            </w:r>
            <w:r w:rsidRPr="00B31155">
              <w:rPr>
                <w:rFonts w:cstheme="minorHAnsi"/>
                <w:sz w:val="20"/>
                <w:szCs w:val="20"/>
              </w:rPr>
              <w:t>мость систем обеспечения качества в деятельности провайдеров ПОО</w:t>
            </w:r>
          </w:p>
        </w:tc>
        <w:tc>
          <w:tcPr>
            <w:tcW w:w="6130" w:type="dxa"/>
          </w:tcPr>
          <w:p w:rsidR="00DA0E84" w:rsidRPr="00B31155" w:rsidRDefault="00DA0E84" w:rsidP="00B31155">
            <w:pPr>
              <w:tabs>
                <w:tab w:val="left" w:pos="264"/>
              </w:tabs>
              <w:spacing w:line="240" w:lineRule="auto"/>
              <w:ind w:left="266" w:hanging="266"/>
              <w:jc w:val="left"/>
              <w:rPr>
                <w:rFonts w:cstheme="minorHAnsi"/>
                <w:sz w:val="20"/>
                <w:szCs w:val="20"/>
              </w:rPr>
            </w:pPr>
            <w:r w:rsidRPr="00B31155">
              <w:rPr>
                <w:rFonts w:cstheme="minorHAnsi"/>
                <w:sz w:val="20"/>
                <w:szCs w:val="20"/>
              </w:rPr>
              <w:t xml:space="preserve">а) Доля провайдеров обучения, использующих в своей работе системы обеспечения качества в соответствии с законодательством / по собственной инициативе </w:t>
            </w:r>
          </w:p>
        </w:tc>
      </w:tr>
      <w:tr w:rsidR="00DA0E84" w:rsidRPr="00B31155" w:rsidTr="002C79C6">
        <w:trPr>
          <w:jc w:val="center"/>
        </w:trPr>
        <w:tc>
          <w:tcPr>
            <w:tcW w:w="541" w:type="dxa"/>
            <w:vMerge/>
          </w:tcPr>
          <w:p w:rsidR="00DA0E84" w:rsidRPr="00B31155" w:rsidRDefault="00DA0E84" w:rsidP="00B31155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9" w:type="dxa"/>
            <w:vMerge/>
          </w:tcPr>
          <w:p w:rsidR="00DA0E84" w:rsidRPr="00B31155" w:rsidRDefault="00DA0E84" w:rsidP="00B31155">
            <w:pPr>
              <w:spacing w:line="240" w:lineRule="auto"/>
              <w:ind w:firstLine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30" w:type="dxa"/>
          </w:tcPr>
          <w:p w:rsidR="00DA0E84" w:rsidRPr="00B31155" w:rsidRDefault="00DA0E84" w:rsidP="00B31155">
            <w:pPr>
              <w:tabs>
                <w:tab w:val="left" w:pos="264"/>
              </w:tabs>
              <w:spacing w:line="240" w:lineRule="auto"/>
              <w:ind w:left="266" w:hanging="266"/>
              <w:jc w:val="left"/>
              <w:rPr>
                <w:rFonts w:cstheme="minorHAnsi"/>
                <w:sz w:val="20"/>
                <w:szCs w:val="20"/>
              </w:rPr>
            </w:pPr>
            <w:r w:rsidRPr="00B31155">
              <w:rPr>
                <w:rFonts w:cstheme="minorHAnsi"/>
                <w:sz w:val="20"/>
                <w:szCs w:val="20"/>
              </w:rPr>
              <w:t>б) Доля аккредитованных провайдеров ПОО</w:t>
            </w:r>
          </w:p>
        </w:tc>
      </w:tr>
      <w:tr w:rsidR="00DA0E84" w:rsidRPr="00B31155" w:rsidTr="002C79C6">
        <w:trPr>
          <w:jc w:val="center"/>
        </w:trPr>
        <w:tc>
          <w:tcPr>
            <w:tcW w:w="541" w:type="dxa"/>
            <w:vMerge w:val="restart"/>
          </w:tcPr>
          <w:p w:rsidR="00DA0E84" w:rsidRPr="00B31155" w:rsidRDefault="00DA0E84" w:rsidP="00B31155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B31155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</w:tcPr>
          <w:p w:rsidR="00DA0E84" w:rsidRPr="00B31155" w:rsidRDefault="00DA0E84" w:rsidP="00B31155">
            <w:pPr>
              <w:spacing w:line="240" w:lineRule="auto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B31155">
              <w:rPr>
                <w:rFonts w:cstheme="minorHAnsi"/>
                <w:sz w:val="20"/>
                <w:szCs w:val="20"/>
              </w:rPr>
              <w:t xml:space="preserve">Инвестиции в профессиональную подготовку преподавателей и </w:t>
            </w:r>
            <w:proofErr w:type="spellStart"/>
            <w:r w:rsidRPr="00B31155">
              <w:rPr>
                <w:rFonts w:cstheme="minorHAnsi"/>
                <w:sz w:val="20"/>
                <w:szCs w:val="20"/>
              </w:rPr>
              <w:t>тьюторов</w:t>
            </w:r>
            <w:proofErr w:type="spellEnd"/>
          </w:p>
        </w:tc>
        <w:tc>
          <w:tcPr>
            <w:tcW w:w="6130" w:type="dxa"/>
          </w:tcPr>
          <w:p w:rsidR="00DA0E84" w:rsidRPr="00B31155" w:rsidRDefault="00DA0E84" w:rsidP="00B31155">
            <w:pPr>
              <w:tabs>
                <w:tab w:val="left" w:pos="264"/>
              </w:tabs>
              <w:spacing w:after="240" w:line="240" w:lineRule="auto"/>
              <w:ind w:left="264" w:hanging="264"/>
              <w:jc w:val="left"/>
              <w:rPr>
                <w:rFonts w:cstheme="minorHAnsi"/>
                <w:sz w:val="20"/>
                <w:szCs w:val="20"/>
              </w:rPr>
            </w:pPr>
            <w:r w:rsidRPr="00B31155">
              <w:rPr>
                <w:rFonts w:cstheme="minorHAnsi"/>
                <w:sz w:val="20"/>
                <w:szCs w:val="20"/>
              </w:rPr>
              <w:t xml:space="preserve">а) Доля преподавателей и </w:t>
            </w:r>
            <w:proofErr w:type="spellStart"/>
            <w:r w:rsidRPr="00B31155">
              <w:rPr>
                <w:rFonts w:cstheme="minorHAnsi"/>
                <w:sz w:val="20"/>
                <w:szCs w:val="20"/>
              </w:rPr>
              <w:t>тьюторов</w:t>
            </w:r>
            <w:proofErr w:type="spellEnd"/>
            <w:r w:rsidRPr="00B31155">
              <w:rPr>
                <w:rFonts w:cstheme="minorHAnsi"/>
                <w:sz w:val="20"/>
                <w:szCs w:val="20"/>
              </w:rPr>
              <w:t>, продолжающих дальнейшее обучение</w:t>
            </w:r>
          </w:p>
        </w:tc>
      </w:tr>
      <w:tr w:rsidR="00DA0E84" w:rsidRPr="00B31155" w:rsidTr="002C79C6">
        <w:trPr>
          <w:jc w:val="center"/>
        </w:trPr>
        <w:tc>
          <w:tcPr>
            <w:tcW w:w="541" w:type="dxa"/>
            <w:vMerge/>
          </w:tcPr>
          <w:p w:rsidR="00DA0E84" w:rsidRPr="00B31155" w:rsidRDefault="00DA0E84" w:rsidP="00B31155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9" w:type="dxa"/>
            <w:vMerge/>
          </w:tcPr>
          <w:p w:rsidR="00DA0E84" w:rsidRPr="00B31155" w:rsidRDefault="00DA0E84" w:rsidP="00B31155">
            <w:pPr>
              <w:spacing w:line="240" w:lineRule="auto"/>
              <w:ind w:firstLine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30" w:type="dxa"/>
          </w:tcPr>
          <w:p w:rsidR="00DA0E84" w:rsidRPr="00B31155" w:rsidRDefault="00DA0E84" w:rsidP="00B31155">
            <w:pPr>
              <w:spacing w:line="240" w:lineRule="auto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B31155">
              <w:rPr>
                <w:rFonts w:cstheme="minorHAnsi"/>
                <w:sz w:val="20"/>
                <w:szCs w:val="20"/>
              </w:rPr>
              <w:t>б) Объём инвестированных средств</w:t>
            </w:r>
          </w:p>
        </w:tc>
      </w:tr>
      <w:tr w:rsidR="00E80956" w:rsidRPr="00B31155" w:rsidTr="002C79C6">
        <w:trPr>
          <w:jc w:val="center"/>
        </w:trPr>
        <w:tc>
          <w:tcPr>
            <w:tcW w:w="541" w:type="dxa"/>
            <w:vMerge w:val="restart"/>
          </w:tcPr>
          <w:p w:rsidR="00E80956" w:rsidRPr="00B31155" w:rsidRDefault="00E80956" w:rsidP="00B31155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B31155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</w:tcPr>
          <w:p w:rsidR="00E80956" w:rsidRPr="00B31155" w:rsidRDefault="00E80956" w:rsidP="00B31155">
            <w:pPr>
              <w:spacing w:line="240" w:lineRule="auto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B31155">
              <w:rPr>
                <w:rFonts w:cstheme="minorHAnsi"/>
                <w:sz w:val="20"/>
                <w:szCs w:val="20"/>
              </w:rPr>
              <w:t xml:space="preserve">Доля участия населения в </w:t>
            </w:r>
            <w:proofErr w:type="gramStart"/>
            <w:r w:rsidRPr="00B31155">
              <w:rPr>
                <w:rFonts w:cstheme="minorHAnsi"/>
                <w:sz w:val="20"/>
                <w:szCs w:val="20"/>
              </w:rPr>
              <w:t>НОВ</w:t>
            </w:r>
            <w:proofErr w:type="gramEnd"/>
          </w:p>
        </w:tc>
        <w:tc>
          <w:tcPr>
            <w:tcW w:w="6130" w:type="dxa"/>
          </w:tcPr>
          <w:p w:rsidR="00E80956" w:rsidRPr="00B31155" w:rsidRDefault="00E80956" w:rsidP="00B31155">
            <w:pPr>
              <w:spacing w:line="240" w:lineRule="auto"/>
              <w:ind w:left="329" w:hanging="329"/>
              <w:jc w:val="left"/>
              <w:rPr>
                <w:rFonts w:cstheme="minorHAnsi"/>
                <w:sz w:val="20"/>
                <w:szCs w:val="20"/>
              </w:rPr>
            </w:pPr>
            <w:r w:rsidRPr="00B31155">
              <w:rPr>
                <w:rFonts w:cstheme="minorHAnsi"/>
                <w:sz w:val="20"/>
                <w:szCs w:val="20"/>
              </w:rPr>
              <w:t xml:space="preserve">а) Количество обучающихся </w:t>
            </w:r>
            <w:r w:rsidR="00301057" w:rsidRPr="00B31155">
              <w:rPr>
                <w:rFonts w:cstheme="minorHAnsi"/>
                <w:sz w:val="20"/>
                <w:szCs w:val="20"/>
              </w:rPr>
              <w:t>по</w:t>
            </w:r>
            <w:r w:rsidRPr="00B31155">
              <w:rPr>
                <w:rFonts w:cstheme="minorHAnsi"/>
                <w:sz w:val="20"/>
                <w:szCs w:val="20"/>
              </w:rPr>
              <w:t xml:space="preserve"> программа</w:t>
            </w:r>
            <w:r w:rsidR="00301057" w:rsidRPr="00B31155">
              <w:rPr>
                <w:rFonts w:cstheme="minorHAnsi"/>
                <w:sz w:val="20"/>
                <w:szCs w:val="20"/>
              </w:rPr>
              <w:t>м</w:t>
            </w:r>
            <w:r w:rsidRPr="00B31155">
              <w:rPr>
                <w:rFonts w:cstheme="minorHAnsi"/>
                <w:sz w:val="20"/>
                <w:szCs w:val="20"/>
              </w:rPr>
              <w:t xml:space="preserve"> ПОО с разбивкой по видам программ и индивидуальным критериям</w:t>
            </w:r>
          </w:p>
        </w:tc>
      </w:tr>
      <w:tr w:rsidR="00E80956" w:rsidRPr="00B31155" w:rsidTr="002C79C6">
        <w:trPr>
          <w:jc w:val="center"/>
        </w:trPr>
        <w:tc>
          <w:tcPr>
            <w:tcW w:w="541" w:type="dxa"/>
            <w:vMerge/>
          </w:tcPr>
          <w:p w:rsidR="00E80956" w:rsidRPr="00B31155" w:rsidRDefault="00E80956" w:rsidP="00B31155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9" w:type="dxa"/>
            <w:vMerge/>
          </w:tcPr>
          <w:p w:rsidR="00E80956" w:rsidRPr="00B31155" w:rsidRDefault="00E80956" w:rsidP="00B31155">
            <w:pPr>
              <w:spacing w:line="240" w:lineRule="auto"/>
              <w:ind w:firstLine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30" w:type="dxa"/>
          </w:tcPr>
          <w:p w:rsidR="00E80956" w:rsidRPr="00B31155" w:rsidRDefault="00E80956" w:rsidP="00B31155">
            <w:pPr>
              <w:spacing w:line="240" w:lineRule="auto"/>
              <w:ind w:left="329" w:hanging="329"/>
              <w:jc w:val="left"/>
              <w:rPr>
                <w:rFonts w:cstheme="minorHAnsi"/>
                <w:sz w:val="20"/>
                <w:szCs w:val="20"/>
              </w:rPr>
            </w:pPr>
            <w:r w:rsidRPr="00B31155">
              <w:rPr>
                <w:rFonts w:cstheme="minorHAnsi"/>
                <w:sz w:val="20"/>
                <w:szCs w:val="20"/>
              </w:rPr>
              <w:t>б) Социальные критерии: кроме основных данных по полу и возрасту могут использоваться дополнительные, например: не закончившие школу учащиеся, мигранты, лица с ограниченными возможностями, период пребывания без работы и т.д.</w:t>
            </w:r>
          </w:p>
        </w:tc>
      </w:tr>
      <w:tr w:rsidR="00DA0E84" w:rsidRPr="00B31155" w:rsidTr="002C79C6">
        <w:trPr>
          <w:jc w:val="center"/>
        </w:trPr>
        <w:tc>
          <w:tcPr>
            <w:tcW w:w="541" w:type="dxa"/>
          </w:tcPr>
          <w:p w:rsidR="00DA0E84" w:rsidRPr="00B31155" w:rsidRDefault="00E80956" w:rsidP="00B31155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B31155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899" w:type="dxa"/>
          </w:tcPr>
          <w:p w:rsidR="00DA0E84" w:rsidRPr="00B31155" w:rsidRDefault="00E80956" w:rsidP="00B31155">
            <w:pPr>
              <w:spacing w:line="240" w:lineRule="auto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B31155">
              <w:rPr>
                <w:rFonts w:cstheme="minorHAnsi"/>
                <w:sz w:val="20"/>
                <w:szCs w:val="20"/>
              </w:rPr>
              <w:t>Доля закончивших обучение в рамках программ ПОО</w:t>
            </w:r>
          </w:p>
        </w:tc>
        <w:tc>
          <w:tcPr>
            <w:tcW w:w="6130" w:type="dxa"/>
          </w:tcPr>
          <w:p w:rsidR="00DA0E84" w:rsidRPr="00B31155" w:rsidRDefault="00E80956" w:rsidP="00B31155">
            <w:pPr>
              <w:spacing w:line="240" w:lineRule="auto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B31155">
              <w:rPr>
                <w:rFonts w:cstheme="minorHAnsi"/>
                <w:sz w:val="20"/>
                <w:szCs w:val="20"/>
              </w:rPr>
              <w:t xml:space="preserve">Количество учащихся, успешно закончивших / не закончивших </w:t>
            </w:r>
            <w:proofErr w:type="gramStart"/>
            <w:r w:rsidRPr="00B31155">
              <w:rPr>
                <w:rFonts w:cstheme="minorHAnsi"/>
                <w:sz w:val="20"/>
                <w:szCs w:val="20"/>
              </w:rPr>
              <w:t>обучение по программам</w:t>
            </w:r>
            <w:proofErr w:type="gramEnd"/>
            <w:r w:rsidRPr="00B31155">
              <w:rPr>
                <w:rFonts w:cstheme="minorHAnsi"/>
                <w:sz w:val="20"/>
                <w:szCs w:val="20"/>
              </w:rPr>
              <w:t xml:space="preserve"> ПОО, в разбивке по виду программ и индивидуальным критериям</w:t>
            </w:r>
          </w:p>
        </w:tc>
      </w:tr>
      <w:tr w:rsidR="00E80956" w:rsidRPr="00B31155" w:rsidTr="002C79C6">
        <w:trPr>
          <w:jc w:val="center"/>
        </w:trPr>
        <w:tc>
          <w:tcPr>
            <w:tcW w:w="541" w:type="dxa"/>
            <w:vMerge w:val="restart"/>
          </w:tcPr>
          <w:p w:rsidR="00E80956" w:rsidRPr="00B31155" w:rsidRDefault="00E80956" w:rsidP="00B31155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B31155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899" w:type="dxa"/>
            <w:vMerge w:val="restart"/>
          </w:tcPr>
          <w:p w:rsidR="00E80956" w:rsidRPr="00B31155" w:rsidRDefault="00E80956" w:rsidP="00B31155">
            <w:pPr>
              <w:spacing w:line="240" w:lineRule="auto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B31155">
              <w:rPr>
                <w:rFonts w:cstheme="minorHAnsi"/>
                <w:sz w:val="20"/>
                <w:szCs w:val="20"/>
              </w:rPr>
              <w:t xml:space="preserve">Доля трудоустройства после </w:t>
            </w:r>
            <w:r w:rsidRPr="00B31155">
              <w:rPr>
                <w:rFonts w:cstheme="minorHAnsi"/>
                <w:sz w:val="20"/>
                <w:szCs w:val="20"/>
              </w:rPr>
              <w:lastRenderedPageBreak/>
              <w:t xml:space="preserve">завершения </w:t>
            </w:r>
            <w:proofErr w:type="gramStart"/>
            <w:r w:rsidRPr="00B31155">
              <w:rPr>
                <w:rFonts w:cstheme="minorHAnsi"/>
                <w:sz w:val="20"/>
                <w:szCs w:val="20"/>
              </w:rPr>
              <w:t>обучения по программам</w:t>
            </w:r>
            <w:proofErr w:type="gramEnd"/>
            <w:r w:rsidRPr="00B31155">
              <w:rPr>
                <w:rFonts w:cstheme="minorHAnsi"/>
                <w:sz w:val="20"/>
                <w:szCs w:val="20"/>
              </w:rPr>
              <w:t xml:space="preserve"> ПОО</w:t>
            </w:r>
          </w:p>
        </w:tc>
        <w:tc>
          <w:tcPr>
            <w:tcW w:w="6130" w:type="dxa"/>
          </w:tcPr>
          <w:p w:rsidR="00E80956" w:rsidRPr="00B31155" w:rsidRDefault="00E80956" w:rsidP="00B31155">
            <w:pPr>
              <w:spacing w:line="240" w:lineRule="auto"/>
              <w:ind w:left="329" w:hanging="329"/>
              <w:jc w:val="left"/>
              <w:rPr>
                <w:rFonts w:cstheme="minorHAnsi"/>
                <w:sz w:val="20"/>
                <w:szCs w:val="20"/>
              </w:rPr>
            </w:pPr>
            <w:r w:rsidRPr="00B31155">
              <w:rPr>
                <w:rFonts w:cstheme="minorHAnsi"/>
                <w:sz w:val="20"/>
                <w:szCs w:val="20"/>
              </w:rPr>
              <w:lastRenderedPageBreak/>
              <w:t xml:space="preserve">а) Карьерные пути выпускников программ ПОО по состоянию на </w:t>
            </w:r>
            <w:r w:rsidRPr="00B31155">
              <w:rPr>
                <w:rFonts w:cstheme="minorHAnsi"/>
                <w:sz w:val="20"/>
                <w:szCs w:val="20"/>
              </w:rPr>
              <w:lastRenderedPageBreak/>
              <w:t xml:space="preserve">определенный момент времени после окончания обучения в разбивке по виду программ и индивидуальным критериям </w:t>
            </w:r>
          </w:p>
        </w:tc>
      </w:tr>
      <w:tr w:rsidR="00E80956" w:rsidRPr="00B31155" w:rsidTr="002C79C6">
        <w:trPr>
          <w:jc w:val="center"/>
        </w:trPr>
        <w:tc>
          <w:tcPr>
            <w:tcW w:w="541" w:type="dxa"/>
            <w:vMerge/>
          </w:tcPr>
          <w:p w:rsidR="00E80956" w:rsidRPr="00B31155" w:rsidRDefault="00E80956" w:rsidP="00B31155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9" w:type="dxa"/>
            <w:vMerge/>
          </w:tcPr>
          <w:p w:rsidR="00E80956" w:rsidRPr="00B31155" w:rsidRDefault="00E80956" w:rsidP="00B31155">
            <w:pPr>
              <w:spacing w:line="240" w:lineRule="auto"/>
              <w:ind w:firstLine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30" w:type="dxa"/>
          </w:tcPr>
          <w:p w:rsidR="00E80956" w:rsidRPr="00B31155" w:rsidRDefault="00E80956" w:rsidP="00B31155">
            <w:pPr>
              <w:spacing w:line="240" w:lineRule="auto"/>
              <w:ind w:left="329" w:hanging="329"/>
              <w:jc w:val="left"/>
              <w:rPr>
                <w:rFonts w:cstheme="minorHAnsi"/>
                <w:sz w:val="20"/>
                <w:szCs w:val="20"/>
              </w:rPr>
            </w:pPr>
            <w:r w:rsidRPr="00B31155">
              <w:rPr>
                <w:rFonts w:cstheme="minorHAnsi"/>
                <w:sz w:val="20"/>
                <w:szCs w:val="20"/>
              </w:rPr>
              <w:t>б) Доля трудоустроенных выпускников по состоянию на определенный момент времени после окончания обучения, в разбивке по виду программ и индивидуальным критериям</w:t>
            </w:r>
          </w:p>
        </w:tc>
      </w:tr>
      <w:tr w:rsidR="002C79C6" w:rsidRPr="00B31155" w:rsidTr="002C79C6">
        <w:trPr>
          <w:jc w:val="center"/>
        </w:trPr>
        <w:tc>
          <w:tcPr>
            <w:tcW w:w="541" w:type="dxa"/>
            <w:vMerge w:val="restart"/>
          </w:tcPr>
          <w:p w:rsidR="002C79C6" w:rsidRPr="00B31155" w:rsidRDefault="002C79C6" w:rsidP="00B31155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B31155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899" w:type="dxa"/>
            <w:vMerge w:val="restart"/>
          </w:tcPr>
          <w:p w:rsidR="002C79C6" w:rsidRPr="00B31155" w:rsidRDefault="002C79C6" w:rsidP="00B31155">
            <w:pPr>
              <w:spacing w:line="240" w:lineRule="auto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B31155">
              <w:rPr>
                <w:rFonts w:cstheme="minorHAnsi"/>
                <w:sz w:val="20"/>
                <w:szCs w:val="20"/>
              </w:rPr>
              <w:t>Практическое применение приобретенных навыков на рабочем месте</w:t>
            </w:r>
          </w:p>
        </w:tc>
        <w:tc>
          <w:tcPr>
            <w:tcW w:w="6130" w:type="dxa"/>
          </w:tcPr>
          <w:p w:rsidR="002C79C6" w:rsidRPr="00B31155" w:rsidRDefault="002C79C6" w:rsidP="00B31155">
            <w:pPr>
              <w:spacing w:line="240" w:lineRule="auto"/>
              <w:ind w:left="329" w:hanging="329"/>
              <w:jc w:val="left"/>
              <w:rPr>
                <w:rFonts w:cstheme="minorHAnsi"/>
                <w:sz w:val="20"/>
                <w:szCs w:val="20"/>
              </w:rPr>
            </w:pPr>
            <w:r w:rsidRPr="00B31155">
              <w:rPr>
                <w:rFonts w:cstheme="minorHAnsi"/>
                <w:sz w:val="20"/>
                <w:szCs w:val="20"/>
              </w:rPr>
              <w:t>а) Данные по занятости в соответствии со специальностью, приобретенной участниками после завершения обучения, в разбивке по виду программ и индивидуальным критериям</w:t>
            </w:r>
          </w:p>
        </w:tc>
      </w:tr>
      <w:tr w:rsidR="002C79C6" w:rsidRPr="00B31155" w:rsidTr="002C79C6">
        <w:trPr>
          <w:jc w:val="center"/>
        </w:trPr>
        <w:tc>
          <w:tcPr>
            <w:tcW w:w="541" w:type="dxa"/>
            <w:vMerge/>
          </w:tcPr>
          <w:p w:rsidR="002C79C6" w:rsidRPr="00B31155" w:rsidRDefault="002C79C6" w:rsidP="00B31155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9" w:type="dxa"/>
            <w:vMerge/>
          </w:tcPr>
          <w:p w:rsidR="002C79C6" w:rsidRPr="00B31155" w:rsidRDefault="002C79C6" w:rsidP="00B31155">
            <w:pPr>
              <w:spacing w:line="240" w:lineRule="auto"/>
              <w:ind w:firstLine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30" w:type="dxa"/>
          </w:tcPr>
          <w:p w:rsidR="002C79C6" w:rsidRPr="00B31155" w:rsidRDefault="002C79C6" w:rsidP="00B31155">
            <w:pPr>
              <w:spacing w:line="240" w:lineRule="auto"/>
              <w:ind w:left="329" w:hanging="329"/>
              <w:jc w:val="left"/>
              <w:rPr>
                <w:rFonts w:cstheme="minorHAnsi"/>
                <w:sz w:val="20"/>
                <w:szCs w:val="20"/>
              </w:rPr>
            </w:pPr>
            <w:r w:rsidRPr="00B31155">
              <w:rPr>
                <w:rFonts w:cstheme="minorHAnsi"/>
                <w:sz w:val="20"/>
                <w:szCs w:val="20"/>
              </w:rPr>
              <w:t>б) Степень удовлетворенности учащихся и работодателей в отношении приобретенных навыков/умений</w:t>
            </w:r>
          </w:p>
        </w:tc>
      </w:tr>
      <w:tr w:rsidR="002C79C6" w:rsidRPr="00B31155" w:rsidTr="002C79C6">
        <w:trPr>
          <w:jc w:val="center"/>
        </w:trPr>
        <w:tc>
          <w:tcPr>
            <w:tcW w:w="541" w:type="dxa"/>
          </w:tcPr>
          <w:p w:rsidR="002C79C6" w:rsidRPr="00B31155" w:rsidRDefault="002C79C6" w:rsidP="00B31155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B31155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899" w:type="dxa"/>
          </w:tcPr>
          <w:p w:rsidR="002C79C6" w:rsidRPr="00B31155" w:rsidRDefault="002C79C6" w:rsidP="00B31155">
            <w:pPr>
              <w:spacing w:line="240" w:lineRule="auto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B31155">
              <w:rPr>
                <w:rFonts w:cstheme="minorHAnsi"/>
                <w:sz w:val="20"/>
                <w:szCs w:val="20"/>
              </w:rPr>
              <w:t>Уровень безработицы</w:t>
            </w:r>
          </w:p>
        </w:tc>
        <w:tc>
          <w:tcPr>
            <w:tcW w:w="6130" w:type="dxa"/>
          </w:tcPr>
          <w:p w:rsidR="002C79C6" w:rsidRPr="00B31155" w:rsidRDefault="002C79C6" w:rsidP="00B31155">
            <w:pPr>
              <w:spacing w:line="240" w:lineRule="auto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B31155">
              <w:rPr>
                <w:rFonts w:cstheme="minorHAnsi"/>
                <w:sz w:val="20"/>
                <w:szCs w:val="20"/>
              </w:rPr>
              <w:t>Доля безработных в процентном отношении к общей численности рабочей силы. Численность рабочей силы означает сумму общего количества занятых и безработных лиц</w:t>
            </w:r>
          </w:p>
        </w:tc>
      </w:tr>
      <w:tr w:rsidR="002C79C6" w:rsidRPr="00B31155" w:rsidTr="002C79C6">
        <w:trPr>
          <w:jc w:val="center"/>
        </w:trPr>
        <w:tc>
          <w:tcPr>
            <w:tcW w:w="541" w:type="dxa"/>
            <w:vMerge w:val="restart"/>
          </w:tcPr>
          <w:p w:rsidR="002C79C6" w:rsidRPr="00B31155" w:rsidRDefault="002C79C6" w:rsidP="00B31155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B31155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899" w:type="dxa"/>
            <w:vMerge w:val="restart"/>
          </w:tcPr>
          <w:p w:rsidR="002C79C6" w:rsidRPr="00B31155" w:rsidRDefault="002C79C6" w:rsidP="00B31155">
            <w:pPr>
              <w:spacing w:line="240" w:lineRule="auto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B31155">
              <w:rPr>
                <w:rFonts w:cstheme="minorHAnsi"/>
                <w:sz w:val="20"/>
                <w:szCs w:val="20"/>
              </w:rPr>
              <w:t>Доля уязвимых групп</w:t>
            </w:r>
          </w:p>
        </w:tc>
        <w:tc>
          <w:tcPr>
            <w:tcW w:w="6130" w:type="dxa"/>
          </w:tcPr>
          <w:p w:rsidR="002C79C6" w:rsidRPr="00B31155" w:rsidRDefault="002C79C6" w:rsidP="00B31155">
            <w:pPr>
              <w:spacing w:line="240" w:lineRule="auto"/>
              <w:ind w:left="292" w:hanging="292"/>
              <w:rPr>
                <w:rFonts w:cstheme="minorHAnsi"/>
                <w:sz w:val="20"/>
                <w:szCs w:val="20"/>
              </w:rPr>
            </w:pPr>
            <w:r w:rsidRPr="00B31155">
              <w:rPr>
                <w:rFonts w:cstheme="minorHAnsi"/>
                <w:sz w:val="20"/>
                <w:szCs w:val="20"/>
              </w:rPr>
              <w:t xml:space="preserve">а) Доля участников обучения в ПОО, отнесенных к социально незащищенным группам населения (в конкретном регионе или районе реализуемой деятельности), </w:t>
            </w:r>
            <w:r w:rsidR="00301057" w:rsidRPr="00B31155">
              <w:rPr>
                <w:rFonts w:cstheme="minorHAnsi"/>
                <w:sz w:val="20"/>
                <w:szCs w:val="20"/>
              </w:rPr>
              <w:t>с</w:t>
            </w:r>
            <w:r w:rsidRPr="00B31155">
              <w:rPr>
                <w:rFonts w:cstheme="minorHAnsi"/>
                <w:sz w:val="20"/>
                <w:szCs w:val="20"/>
              </w:rPr>
              <w:t xml:space="preserve"> разбивк</w:t>
            </w:r>
            <w:r w:rsidR="00301057" w:rsidRPr="00B31155">
              <w:rPr>
                <w:rFonts w:cstheme="minorHAnsi"/>
                <w:sz w:val="20"/>
                <w:szCs w:val="20"/>
              </w:rPr>
              <w:t>ой</w:t>
            </w:r>
            <w:r w:rsidRPr="00B31155">
              <w:rPr>
                <w:rFonts w:cstheme="minorHAnsi"/>
                <w:sz w:val="20"/>
                <w:szCs w:val="20"/>
              </w:rPr>
              <w:t xml:space="preserve"> по возрасту и полу</w:t>
            </w:r>
          </w:p>
        </w:tc>
      </w:tr>
      <w:tr w:rsidR="002C79C6" w:rsidRPr="00B31155" w:rsidTr="002C79C6">
        <w:trPr>
          <w:jc w:val="center"/>
        </w:trPr>
        <w:tc>
          <w:tcPr>
            <w:tcW w:w="541" w:type="dxa"/>
            <w:vMerge/>
          </w:tcPr>
          <w:p w:rsidR="002C79C6" w:rsidRPr="00B31155" w:rsidRDefault="002C79C6" w:rsidP="00B31155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9" w:type="dxa"/>
            <w:vMerge/>
          </w:tcPr>
          <w:p w:rsidR="002C79C6" w:rsidRPr="00B31155" w:rsidRDefault="002C79C6" w:rsidP="00B31155">
            <w:pPr>
              <w:spacing w:line="240" w:lineRule="auto"/>
              <w:ind w:firstLine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30" w:type="dxa"/>
          </w:tcPr>
          <w:p w:rsidR="002C79C6" w:rsidRPr="00B31155" w:rsidRDefault="002C79C6" w:rsidP="00B31155">
            <w:pPr>
              <w:tabs>
                <w:tab w:val="left" w:pos="292"/>
              </w:tabs>
              <w:spacing w:line="240" w:lineRule="auto"/>
              <w:ind w:left="292" w:hanging="292"/>
              <w:rPr>
                <w:rFonts w:cstheme="minorHAnsi"/>
                <w:sz w:val="20"/>
                <w:szCs w:val="20"/>
              </w:rPr>
            </w:pPr>
            <w:r w:rsidRPr="00B31155">
              <w:rPr>
                <w:rFonts w:cstheme="minorHAnsi"/>
                <w:sz w:val="20"/>
                <w:szCs w:val="20"/>
              </w:rPr>
              <w:t xml:space="preserve">б) Доля успешных результатов, достигнутых учащимися из социально незащищенных групп населения, </w:t>
            </w:r>
            <w:r w:rsidR="00301057" w:rsidRPr="00B31155">
              <w:rPr>
                <w:rFonts w:cstheme="minorHAnsi"/>
                <w:sz w:val="20"/>
                <w:szCs w:val="20"/>
              </w:rPr>
              <w:t>с</w:t>
            </w:r>
            <w:r w:rsidRPr="00B31155">
              <w:rPr>
                <w:rFonts w:cstheme="minorHAnsi"/>
                <w:sz w:val="20"/>
                <w:szCs w:val="20"/>
              </w:rPr>
              <w:t xml:space="preserve"> разбивк</w:t>
            </w:r>
            <w:r w:rsidR="00301057" w:rsidRPr="00B31155">
              <w:rPr>
                <w:rFonts w:cstheme="minorHAnsi"/>
                <w:sz w:val="20"/>
                <w:szCs w:val="20"/>
              </w:rPr>
              <w:t>ой</w:t>
            </w:r>
            <w:r w:rsidRPr="00B31155">
              <w:rPr>
                <w:rFonts w:cstheme="minorHAnsi"/>
                <w:sz w:val="20"/>
                <w:szCs w:val="20"/>
              </w:rPr>
              <w:t xml:space="preserve"> по возрасту и полу</w:t>
            </w:r>
          </w:p>
        </w:tc>
      </w:tr>
      <w:tr w:rsidR="002C79C6" w:rsidRPr="00B31155" w:rsidTr="002C79C6">
        <w:trPr>
          <w:jc w:val="center"/>
        </w:trPr>
        <w:tc>
          <w:tcPr>
            <w:tcW w:w="541" w:type="dxa"/>
            <w:vMerge w:val="restart"/>
          </w:tcPr>
          <w:p w:rsidR="002C79C6" w:rsidRPr="00B31155" w:rsidRDefault="002C79C6" w:rsidP="00B31155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B31155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899" w:type="dxa"/>
            <w:vMerge w:val="restart"/>
          </w:tcPr>
          <w:p w:rsidR="002C79C6" w:rsidRPr="00B31155" w:rsidRDefault="002C79C6" w:rsidP="00B31155">
            <w:pPr>
              <w:spacing w:line="240" w:lineRule="auto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B31155">
              <w:rPr>
                <w:rFonts w:cstheme="minorHAnsi"/>
                <w:sz w:val="20"/>
                <w:szCs w:val="20"/>
              </w:rPr>
              <w:t>Механизмы выявления спроса на ПОО на рынке труда</w:t>
            </w:r>
          </w:p>
        </w:tc>
        <w:tc>
          <w:tcPr>
            <w:tcW w:w="6130" w:type="dxa"/>
          </w:tcPr>
          <w:p w:rsidR="002C79C6" w:rsidRPr="00B31155" w:rsidRDefault="002C79C6" w:rsidP="00B31155">
            <w:pPr>
              <w:spacing w:line="240" w:lineRule="auto"/>
              <w:ind w:left="329" w:hanging="329"/>
              <w:jc w:val="left"/>
              <w:rPr>
                <w:rFonts w:cstheme="minorHAnsi"/>
                <w:sz w:val="20"/>
                <w:szCs w:val="20"/>
              </w:rPr>
            </w:pPr>
            <w:r w:rsidRPr="00B31155">
              <w:rPr>
                <w:rFonts w:cstheme="minorHAnsi"/>
                <w:sz w:val="20"/>
                <w:szCs w:val="20"/>
              </w:rPr>
              <w:t>а) Данные о механизмах, задействованных с целью выявления меняющегося спроса в разных сегментах рынка</w:t>
            </w:r>
          </w:p>
        </w:tc>
      </w:tr>
      <w:tr w:rsidR="002C79C6" w:rsidRPr="00B31155" w:rsidTr="002C79C6">
        <w:trPr>
          <w:jc w:val="center"/>
        </w:trPr>
        <w:tc>
          <w:tcPr>
            <w:tcW w:w="541" w:type="dxa"/>
            <w:vMerge/>
          </w:tcPr>
          <w:p w:rsidR="002C79C6" w:rsidRPr="00B31155" w:rsidRDefault="002C79C6" w:rsidP="00B31155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9" w:type="dxa"/>
            <w:vMerge/>
          </w:tcPr>
          <w:p w:rsidR="002C79C6" w:rsidRPr="00B31155" w:rsidRDefault="002C79C6" w:rsidP="00B31155">
            <w:pPr>
              <w:spacing w:line="240" w:lineRule="auto"/>
              <w:ind w:firstLine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30" w:type="dxa"/>
          </w:tcPr>
          <w:p w:rsidR="002C79C6" w:rsidRPr="00B31155" w:rsidRDefault="002C79C6" w:rsidP="00B31155">
            <w:pPr>
              <w:spacing w:line="240" w:lineRule="auto"/>
              <w:ind w:left="329" w:hanging="329"/>
              <w:jc w:val="left"/>
              <w:rPr>
                <w:rFonts w:cstheme="minorHAnsi"/>
                <w:sz w:val="20"/>
                <w:szCs w:val="20"/>
              </w:rPr>
            </w:pPr>
            <w:r w:rsidRPr="00B31155">
              <w:rPr>
                <w:rFonts w:cstheme="minorHAnsi"/>
                <w:sz w:val="20"/>
                <w:szCs w:val="20"/>
              </w:rPr>
              <w:t>б) Представление данных об эффективности этих механизмов</w:t>
            </w:r>
          </w:p>
        </w:tc>
      </w:tr>
      <w:tr w:rsidR="00506762" w:rsidRPr="00B31155" w:rsidTr="002C79C6">
        <w:trPr>
          <w:jc w:val="center"/>
        </w:trPr>
        <w:tc>
          <w:tcPr>
            <w:tcW w:w="541" w:type="dxa"/>
            <w:vMerge w:val="restart"/>
          </w:tcPr>
          <w:p w:rsidR="00506762" w:rsidRPr="00B31155" w:rsidRDefault="00506762" w:rsidP="00B31155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B31155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899" w:type="dxa"/>
            <w:vMerge w:val="restart"/>
          </w:tcPr>
          <w:p w:rsidR="00506762" w:rsidRPr="00B31155" w:rsidRDefault="00506762" w:rsidP="00B31155">
            <w:pPr>
              <w:spacing w:line="240" w:lineRule="auto"/>
              <w:ind w:firstLine="0"/>
              <w:jc w:val="left"/>
              <w:rPr>
                <w:rFonts w:cstheme="minorHAnsi"/>
                <w:sz w:val="20"/>
                <w:szCs w:val="20"/>
              </w:rPr>
            </w:pPr>
            <w:r w:rsidRPr="00B31155">
              <w:rPr>
                <w:rFonts w:cstheme="minorHAnsi"/>
                <w:sz w:val="20"/>
                <w:szCs w:val="20"/>
              </w:rPr>
              <w:t>Инструменты, применяемые для улучшения доступа к услугам ПОО</w:t>
            </w:r>
          </w:p>
        </w:tc>
        <w:tc>
          <w:tcPr>
            <w:tcW w:w="6130" w:type="dxa"/>
          </w:tcPr>
          <w:p w:rsidR="00506762" w:rsidRPr="00B31155" w:rsidRDefault="00506762" w:rsidP="00B31155">
            <w:pPr>
              <w:spacing w:line="240" w:lineRule="auto"/>
              <w:ind w:left="329" w:hanging="329"/>
              <w:jc w:val="left"/>
              <w:rPr>
                <w:rFonts w:cstheme="minorHAnsi"/>
                <w:sz w:val="20"/>
                <w:szCs w:val="20"/>
              </w:rPr>
            </w:pPr>
            <w:r w:rsidRPr="00B31155">
              <w:rPr>
                <w:rFonts w:cstheme="minorHAnsi"/>
                <w:sz w:val="20"/>
                <w:szCs w:val="20"/>
              </w:rPr>
              <w:t>а) Данные об используемых инструментах на различных уровнях</w:t>
            </w:r>
          </w:p>
        </w:tc>
      </w:tr>
      <w:tr w:rsidR="00506762" w:rsidRPr="00B31155" w:rsidTr="002C79C6">
        <w:trPr>
          <w:jc w:val="center"/>
        </w:trPr>
        <w:tc>
          <w:tcPr>
            <w:tcW w:w="541" w:type="dxa"/>
            <w:vMerge/>
          </w:tcPr>
          <w:p w:rsidR="00506762" w:rsidRPr="00B31155" w:rsidRDefault="00506762" w:rsidP="00B31155">
            <w:pPr>
              <w:spacing w:line="240" w:lineRule="auto"/>
              <w:ind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9" w:type="dxa"/>
            <w:vMerge/>
          </w:tcPr>
          <w:p w:rsidR="00506762" w:rsidRPr="00B31155" w:rsidRDefault="00506762" w:rsidP="00B31155">
            <w:pPr>
              <w:spacing w:line="240" w:lineRule="auto"/>
              <w:ind w:firstLine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30" w:type="dxa"/>
          </w:tcPr>
          <w:p w:rsidR="00506762" w:rsidRPr="00B31155" w:rsidRDefault="00506762" w:rsidP="00B31155">
            <w:pPr>
              <w:spacing w:line="240" w:lineRule="auto"/>
              <w:ind w:left="329" w:hanging="329"/>
              <w:jc w:val="left"/>
              <w:rPr>
                <w:rFonts w:cstheme="minorHAnsi"/>
                <w:sz w:val="20"/>
                <w:szCs w:val="20"/>
              </w:rPr>
            </w:pPr>
            <w:r w:rsidRPr="00B31155">
              <w:rPr>
                <w:rFonts w:cstheme="minorHAnsi"/>
                <w:sz w:val="20"/>
                <w:szCs w:val="20"/>
              </w:rPr>
              <w:t>б) Представление данных об эффективности этих инструментов</w:t>
            </w:r>
          </w:p>
        </w:tc>
      </w:tr>
    </w:tbl>
    <w:p w:rsidR="00A828F3" w:rsidRPr="00B31155" w:rsidRDefault="00A828F3" w:rsidP="00B31155">
      <w:pPr>
        <w:ind w:firstLine="0"/>
        <w:rPr>
          <w:rFonts w:cstheme="minorHAnsi"/>
          <w:sz w:val="20"/>
          <w:szCs w:val="20"/>
        </w:rPr>
      </w:pPr>
    </w:p>
    <w:p w:rsidR="00D14BB3" w:rsidRPr="00B31155" w:rsidRDefault="00175946" w:rsidP="00B31155">
      <w:pPr>
        <w:tabs>
          <w:tab w:val="left" w:pos="993"/>
        </w:tabs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 xml:space="preserve">Структура </w:t>
      </w:r>
      <w:r w:rsidR="00D14BB3" w:rsidRPr="00B31155">
        <w:rPr>
          <w:rFonts w:cstheme="minorHAnsi"/>
          <w:sz w:val="20"/>
          <w:szCs w:val="20"/>
        </w:rPr>
        <w:t xml:space="preserve">EQAVET </w:t>
      </w:r>
      <w:r w:rsidRPr="00B31155">
        <w:rPr>
          <w:rFonts w:cstheme="minorHAnsi"/>
          <w:sz w:val="20"/>
          <w:szCs w:val="20"/>
        </w:rPr>
        <w:t>повышает</w:t>
      </w:r>
      <w:r w:rsidR="00D14BB3" w:rsidRPr="00B31155">
        <w:rPr>
          <w:rFonts w:cstheme="minorHAnsi"/>
          <w:sz w:val="20"/>
          <w:szCs w:val="20"/>
        </w:rPr>
        <w:t xml:space="preserve"> прозрачность процессов ПОО</w:t>
      </w:r>
      <w:r w:rsidR="00394058" w:rsidRPr="00B31155">
        <w:rPr>
          <w:rFonts w:cstheme="minorHAnsi"/>
          <w:sz w:val="20"/>
          <w:szCs w:val="20"/>
        </w:rPr>
        <w:t>, ее цель -</w:t>
      </w:r>
      <w:r w:rsidR="00D14BB3" w:rsidRPr="00B31155">
        <w:rPr>
          <w:rFonts w:cstheme="minorHAnsi"/>
          <w:sz w:val="20"/>
          <w:szCs w:val="20"/>
        </w:rPr>
        <w:t xml:space="preserve"> повысить и продвинуть взаимное доверие, мобильность работников и обучающихся, а также программ</w:t>
      </w:r>
      <w:r w:rsidR="00394058" w:rsidRPr="00B31155">
        <w:rPr>
          <w:rFonts w:cstheme="minorHAnsi"/>
          <w:sz w:val="20"/>
          <w:szCs w:val="20"/>
        </w:rPr>
        <w:t>ы</w:t>
      </w:r>
      <w:r w:rsidR="00D14BB3" w:rsidRPr="00B31155">
        <w:rPr>
          <w:rFonts w:cstheme="minorHAnsi"/>
          <w:sz w:val="20"/>
          <w:szCs w:val="20"/>
        </w:rPr>
        <w:t xml:space="preserve"> непрерывного обучения.</w:t>
      </w:r>
    </w:p>
    <w:p w:rsidR="00D14BB3" w:rsidRPr="00B31155" w:rsidRDefault="00D14BB3" w:rsidP="00B31155">
      <w:pPr>
        <w:pStyle w:val="a8"/>
        <w:spacing w:line="360" w:lineRule="auto"/>
        <w:ind w:firstLine="709"/>
        <w:jc w:val="both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 xml:space="preserve">Отличительной чертой ПОО на системном уровне является стратегия непрерывного развития навыков, нацеленность на высокие качественные результаты учебной деятельности, мобильность, взаимное признание и проницаемость, а также предоставление доказательств, основанных на политике, которые повышают эффективность и результативность системы; также подразумевается сотрудничество, совместные инвестиции и интеграция ПОО в общую образовательную систему. </w:t>
      </w:r>
    </w:p>
    <w:p w:rsidR="00D14BB3" w:rsidRPr="00B31155" w:rsidRDefault="00D14BB3" w:rsidP="00B31155">
      <w:pPr>
        <w:pStyle w:val="a8"/>
        <w:spacing w:line="360" w:lineRule="auto"/>
        <w:ind w:firstLine="709"/>
        <w:jc w:val="both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>Согласно результатам исследования секретариата EQAVET более 20 стран объединили свои подходы к обеспечению качества, и EQAVET непосредственно способствовала формированию национальной системы в 14 странах.</w:t>
      </w:r>
    </w:p>
    <w:p w:rsidR="00D14BB3" w:rsidRPr="00B31155" w:rsidRDefault="00D14BB3" w:rsidP="00B31155">
      <w:pPr>
        <w:rPr>
          <w:rFonts w:cstheme="minorHAnsi"/>
          <w:b/>
          <w:i/>
          <w:sz w:val="20"/>
          <w:szCs w:val="20"/>
          <w:lang w:eastAsia="nl-NL"/>
        </w:rPr>
      </w:pPr>
      <w:r w:rsidRPr="00B31155">
        <w:rPr>
          <w:rFonts w:cstheme="minorHAnsi"/>
          <w:b/>
          <w:i/>
          <w:sz w:val="20"/>
          <w:szCs w:val="20"/>
          <w:lang w:eastAsia="nl-NL"/>
        </w:rPr>
        <w:t xml:space="preserve">Применение </w:t>
      </w:r>
      <w:r w:rsidRPr="00B31155">
        <w:rPr>
          <w:rFonts w:cstheme="minorHAnsi"/>
          <w:b/>
          <w:i/>
          <w:sz w:val="20"/>
          <w:szCs w:val="20"/>
          <w:lang w:val="en-US" w:eastAsia="nl-NL"/>
        </w:rPr>
        <w:t>EQAVET</w:t>
      </w:r>
      <w:r w:rsidRPr="00B31155">
        <w:rPr>
          <w:rFonts w:cstheme="minorHAnsi"/>
          <w:b/>
          <w:i/>
          <w:sz w:val="20"/>
          <w:szCs w:val="20"/>
          <w:lang w:eastAsia="nl-NL"/>
        </w:rPr>
        <w:t xml:space="preserve"> на национальных уровнях</w:t>
      </w:r>
    </w:p>
    <w:p w:rsidR="00D14BB3" w:rsidRPr="00B31155" w:rsidRDefault="00394058" w:rsidP="00B31155">
      <w:pPr>
        <w:rPr>
          <w:rFonts w:cstheme="minorHAnsi"/>
          <w:sz w:val="20"/>
          <w:szCs w:val="20"/>
          <w:lang w:eastAsia="nl-NL"/>
        </w:rPr>
      </w:pPr>
      <w:r w:rsidRPr="00B31155">
        <w:rPr>
          <w:rFonts w:cstheme="minorHAnsi"/>
          <w:sz w:val="20"/>
          <w:szCs w:val="20"/>
          <w:lang w:eastAsia="nl-NL"/>
        </w:rPr>
        <w:t>П</w:t>
      </w:r>
      <w:r w:rsidR="00D14BB3" w:rsidRPr="00B31155">
        <w:rPr>
          <w:rFonts w:cstheme="minorHAnsi"/>
          <w:sz w:val="20"/>
          <w:szCs w:val="20"/>
          <w:lang w:eastAsia="nl-NL"/>
        </w:rPr>
        <w:t>риняти</w:t>
      </w:r>
      <w:r w:rsidRPr="00B31155">
        <w:rPr>
          <w:rFonts w:cstheme="minorHAnsi"/>
          <w:sz w:val="20"/>
          <w:szCs w:val="20"/>
          <w:lang w:eastAsia="nl-NL"/>
        </w:rPr>
        <w:t>е</w:t>
      </w:r>
      <w:r w:rsidR="00D14BB3" w:rsidRPr="00B31155">
        <w:rPr>
          <w:rFonts w:cstheme="minorHAnsi"/>
          <w:sz w:val="20"/>
          <w:szCs w:val="20"/>
          <w:lang w:eastAsia="nl-NL"/>
        </w:rPr>
        <w:t xml:space="preserve"> и интеграци</w:t>
      </w:r>
      <w:r w:rsidRPr="00B31155">
        <w:rPr>
          <w:rFonts w:cstheme="minorHAnsi"/>
          <w:sz w:val="20"/>
          <w:szCs w:val="20"/>
          <w:lang w:eastAsia="nl-NL"/>
        </w:rPr>
        <w:t>я</w:t>
      </w:r>
      <w:r w:rsidR="00D14BB3" w:rsidRPr="00B31155">
        <w:rPr>
          <w:rFonts w:cstheme="minorHAnsi"/>
          <w:sz w:val="20"/>
          <w:szCs w:val="20"/>
          <w:lang w:eastAsia="nl-NL"/>
        </w:rPr>
        <w:t xml:space="preserve"> структуры моделей </w:t>
      </w:r>
      <w:r w:rsidR="00D14BB3" w:rsidRPr="00B31155">
        <w:rPr>
          <w:rFonts w:cstheme="minorHAnsi"/>
          <w:sz w:val="20"/>
          <w:szCs w:val="20"/>
          <w:lang w:val="en-US" w:eastAsia="nl-NL"/>
        </w:rPr>
        <w:t>EQAVET</w:t>
      </w:r>
      <w:r w:rsidR="00D14BB3" w:rsidRPr="00B31155">
        <w:rPr>
          <w:rFonts w:cstheme="minorHAnsi"/>
          <w:sz w:val="20"/>
          <w:szCs w:val="20"/>
          <w:lang w:eastAsia="nl-NL"/>
        </w:rPr>
        <w:t xml:space="preserve"> </w:t>
      </w:r>
      <w:r w:rsidRPr="00B31155">
        <w:rPr>
          <w:rFonts w:cstheme="minorHAnsi"/>
          <w:sz w:val="20"/>
          <w:szCs w:val="20"/>
          <w:lang w:eastAsia="nl-NL"/>
        </w:rPr>
        <w:t>или использование</w:t>
      </w:r>
      <w:r w:rsidR="00D14BB3" w:rsidRPr="00B31155">
        <w:rPr>
          <w:rFonts w:cstheme="minorHAnsi"/>
          <w:sz w:val="20"/>
          <w:szCs w:val="20"/>
          <w:lang w:eastAsia="nl-NL"/>
        </w:rPr>
        <w:t xml:space="preserve"> основных стандартов обеспечения качества </w:t>
      </w:r>
      <w:r w:rsidRPr="00B31155">
        <w:rPr>
          <w:rFonts w:cstheme="minorHAnsi"/>
          <w:sz w:val="20"/>
          <w:szCs w:val="20"/>
          <w:lang w:eastAsia="nl-NL"/>
        </w:rPr>
        <w:t>в разных странах осуществляется на добровольной основе.</w:t>
      </w:r>
    </w:p>
    <w:p w:rsidR="00D14BB3" w:rsidRPr="00B31155" w:rsidRDefault="00D14BB3" w:rsidP="00B31155">
      <w:pPr>
        <w:rPr>
          <w:rFonts w:cstheme="minorHAnsi"/>
          <w:sz w:val="20"/>
          <w:szCs w:val="20"/>
        </w:rPr>
      </w:pPr>
      <w:proofErr w:type="gramStart"/>
      <w:r w:rsidRPr="00B31155">
        <w:rPr>
          <w:rFonts w:cstheme="minorHAnsi"/>
          <w:sz w:val="20"/>
          <w:szCs w:val="20"/>
        </w:rPr>
        <w:t>Начиная с декабря 2013 года группа организаций из четырех стран ЕС выполняет исследование под</w:t>
      </w:r>
      <w:proofErr w:type="gramEnd"/>
      <w:r w:rsidRPr="00B31155">
        <w:rPr>
          <w:rFonts w:cstheme="minorHAnsi"/>
          <w:sz w:val="20"/>
          <w:szCs w:val="20"/>
        </w:rPr>
        <w:t xml:space="preserve"> названием «От </w:t>
      </w:r>
      <w:r w:rsidRPr="00B31155">
        <w:rPr>
          <w:rFonts w:cstheme="minorHAnsi"/>
          <w:sz w:val="20"/>
          <w:szCs w:val="20"/>
          <w:lang w:val="en-US"/>
        </w:rPr>
        <w:t>EQAVET</w:t>
      </w:r>
      <w:r w:rsidRPr="00B31155">
        <w:rPr>
          <w:rFonts w:cstheme="minorHAnsi"/>
          <w:sz w:val="20"/>
          <w:szCs w:val="20"/>
        </w:rPr>
        <w:t xml:space="preserve"> к </w:t>
      </w:r>
      <w:r w:rsidRPr="00B31155">
        <w:rPr>
          <w:rFonts w:cstheme="minorHAnsi"/>
          <w:sz w:val="20"/>
          <w:szCs w:val="20"/>
          <w:lang w:val="en-US"/>
        </w:rPr>
        <w:t>NQAVET</w:t>
      </w:r>
      <w:r w:rsidRPr="00B31155">
        <w:rPr>
          <w:rFonts w:cstheme="minorHAnsi"/>
          <w:sz w:val="20"/>
          <w:szCs w:val="20"/>
        </w:rPr>
        <w:t>» (проект №538730-</w:t>
      </w:r>
      <w:r w:rsidRPr="00B31155">
        <w:rPr>
          <w:rFonts w:cstheme="minorHAnsi"/>
          <w:sz w:val="20"/>
          <w:szCs w:val="20"/>
          <w:lang w:val="en-US"/>
        </w:rPr>
        <w:t>LLP</w:t>
      </w:r>
      <w:r w:rsidRPr="00B31155">
        <w:rPr>
          <w:rFonts w:cstheme="minorHAnsi"/>
          <w:sz w:val="20"/>
          <w:szCs w:val="20"/>
        </w:rPr>
        <w:t>-1-2013-</w:t>
      </w:r>
      <w:r w:rsidRPr="00B31155">
        <w:rPr>
          <w:rFonts w:cstheme="minorHAnsi"/>
          <w:sz w:val="20"/>
          <w:szCs w:val="20"/>
          <w:lang w:val="en-US"/>
        </w:rPr>
        <w:t>SE</w:t>
      </w:r>
      <w:r w:rsidRPr="00B31155">
        <w:rPr>
          <w:rFonts w:cstheme="minorHAnsi"/>
          <w:sz w:val="20"/>
          <w:szCs w:val="20"/>
        </w:rPr>
        <w:t>-</w:t>
      </w:r>
      <w:r w:rsidRPr="00B31155">
        <w:rPr>
          <w:rFonts w:cstheme="minorHAnsi"/>
          <w:sz w:val="20"/>
          <w:szCs w:val="20"/>
          <w:lang w:val="en-US"/>
        </w:rPr>
        <w:t>LEONARDO</w:t>
      </w:r>
      <w:r w:rsidRPr="00B31155">
        <w:rPr>
          <w:rFonts w:cstheme="minorHAnsi"/>
          <w:sz w:val="20"/>
          <w:szCs w:val="20"/>
        </w:rPr>
        <w:t>-</w:t>
      </w:r>
      <w:r w:rsidRPr="00B31155">
        <w:rPr>
          <w:rFonts w:cstheme="minorHAnsi"/>
          <w:sz w:val="20"/>
          <w:szCs w:val="20"/>
          <w:lang w:val="en-US"/>
        </w:rPr>
        <w:t>LMP</w:t>
      </w:r>
      <w:r w:rsidRPr="00B31155">
        <w:rPr>
          <w:rFonts w:cstheme="minorHAnsi"/>
          <w:sz w:val="20"/>
          <w:szCs w:val="20"/>
        </w:rPr>
        <w:t xml:space="preserve">, сайт </w:t>
      </w:r>
      <w:hyperlink r:id="rId10" w:history="1">
        <w:r w:rsidR="00394058" w:rsidRPr="00B31155">
          <w:rPr>
            <w:rStyle w:val="aff6"/>
            <w:rFonts w:cstheme="minorHAnsi"/>
            <w:sz w:val="20"/>
            <w:szCs w:val="20"/>
            <w:lang w:val="en-US"/>
          </w:rPr>
          <w:t>http</w:t>
        </w:r>
        <w:r w:rsidR="00394058" w:rsidRPr="00B31155">
          <w:rPr>
            <w:rStyle w:val="aff6"/>
            <w:rFonts w:cstheme="minorHAnsi"/>
            <w:sz w:val="20"/>
            <w:szCs w:val="20"/>
          </w:rPr>
          <w:t>://</w:t>
        </w:r>
        <w:proofErr w:type="spellStart"/>
        <w:r w:rsidR="00394058" w:rsidRPr="00B31155">
          <w:rPr>
            <w:rStyle w:val="aff6"/>
            <w:rFonts w:cstheme="minorHAnsi"/>
            <w:sz w:val="20"/>
            <w:szCs w:val="20"/>
            <w:lang w:val="en-US"/>
          </w:rPr>
          <w:t>eqavet</w:t>
        </w:r>
        <w:proofErr w:type="spellEnd"/>
        <w:r w:rsidR="00394058" w:rsidRPr="00B31155">
          <w:rPr>
            <w:rStyle w:val="aff6"/>
            <w:rFonts w:cstheme="minorHAnsi"/>
            <w:sz w:val="20"/>
            <w:szCs w:val="20"/>
          </w:rPr>
          <w:t>2</w:t>
        </w:r>
        <w:proofErr w:type="spellStart"/>
        <w:r w:rsidR="00394058" w:rsidRPr="00B31155">
          <w:rPr>
            <w:rStyle w:val="aff6"/>
            <w:rFonts w:cstheme="minorHAnsi"/>
            <w:sz w:val="20"/>
            <w:szCs w:val="20"/>
            <w:lang w:val="en-US"/>
          </w:rPr>
          <w:t>enqavet</w:t>
        </w:r>
        <w:proofErr w:type="spellEnd"/>
        <w:r w:rsidR="00394058" w:rsidRPr="00B31155">
          <w:rPr>
            <w:rStyle w:val="aff6"/>
            <w:rFonts w:cstheme="minorHAnsi"/>
            <w:sz w:val="20"/>
            <w:szCs w:val="20"/>
          </w:rPr>
          <w:t>.</w:t>
        </w:r>
        <w:proofErr w:type="spellStart"/>
        <w:r w:rsidR="00394058" w:rsidRPr="00B31155">
          <w:rPr>
            <w:rStyle w:val="aff6"/>
            <w:rFonts w:cstheme="minorHAnsi"/>
            <w:sz w:val="20"/>
            <w:szCs w:val="20"/>
            <w:lang w:val="en-US"/>
          </w:rPr>
          <w:t>eu</w:t>
        </w:r>
        <w:proofErr w:type="spellEnd"/>
      </w:hyperlink>
      <w:r w:rsidRPr="00B31155">
        <w:rPr>
          <w:rFonts w:cstheme="minorHAnsi"/>
          <w:sz w:val="20"/>
          <w:szCs w:val="20"/>
        </w:rPr>
        <w:t>)</w:t>
      </w:r>
      <w:r w:rsidR="00394058" w:rsidRPr="00B31155">
        <w:rPr>
          <w:rFonts w:cstheme="minorHAnsi"/>
          <w:sz w:val="20"/>
          <w:szCs w:val="20"/>
        </w:rPr>
        <w:t>.</w:t>
      </w:r>
      <w:r w:rsidR="00417BA5" w:rsidRPr="00B31155">
        <w:rPr>
          <w:rFonts w:cstheme="minorHAnsi"/>
          <w:sz w:val="20"/>
          <w:szCs w:val="20"/>
        </w:rPr>
        <w:t xml:space="preserve"> Россия также участвует в этом проекте, ее представляют Государственная академия промышленного менеджмента имени Н.П. Пастухова и Томский государственный университет.</w:t>
      </w:r>
      <w:r w:rsidRPr="00B31155">
        <w:rPr>
          <w:rFonts w:cstheme="minorHAnsi"/>
          <w:sz w:val="20"/>
          <w:szCs w:val="20"/>
        </w:rPr>
        <w:t xml:space="preserve"> Генеральная цель проекта состоит в том, чтобы повысить прозрачность ПОО в Европе путем разработки Национальных руководств по качеству (рекомендаций) и подходов на основе </w:t>
      </w:r>
      <w:r w:rsidRPr="00B31155">
        <w:rPr>
          <w:rFonts w:cstheme="minorHAnsi"/>
          <w:sz w:val="20"/>
          <w:szCs w:val="20"/>
          <w:lang w:val="en-US"/>
        </w:rPr>
        <w:t>EQAVET</w:t>
      </w:r>
      <w:r w:rsidRPr="00B31155">
        <w:rPr>
          <w:rFonts w:cstheme="minorHAnsi"/>
          <w:sz w:val="20"/>
          <w:szCs w:val="20"/>
        </w:rPr>
        <w:t xml:space="preserve">. </w:t>
      </w:r>
    </w:p>
    <w:p w:rsidR="00D14BB3" w:rsidRPr="00B31155" w:rsidRDefault="00D14BB3" w:rsidP="00B31155">
      <w:pPr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 xml:space="preserve">Задачи проекта: </w:t>
      </w:r>
    </w:p>
    <w:p w:rsidR="00D14BB3" w:rsidRPr="00B31155" w:rsidRDefault="00D14BB3" w:rsidP="00B31155">
      <w:pPr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>1. Разработать Национальные руководства по качеству в 4-х экспериментальных странах – членах ЕС при участии государственных и местных органов власти путем:</w:t>
      </w:r>
    </w:p>
    <w:p w:rsidR="00D14BB3" w:rsidRPr="00B31155" w:rsidRDefault="00D14BB3" w:rsidP="00B31155">
      <w:pPr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lastRenderedPageBreak/>
        <w:t>а) адаптации Рекомендаций, которые соответствуют целевому назначению и сделаны с учетом национальных потребностей, способствуя развитию культуры повышения качества;</w:t>
      </w:r>
    </w:p>
    <w:p w:rsidR="00D14BB3" w:rsidRPr="00B31155" w:rsidRDefault="00D14BB3" w:rsidP="00B31155">
      <w:pPr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 xml:space="preserve">б) разработки соответствующих мер для внедрения рекомендаций </w:t>
      </w:r>
      <w:r w:rsidRPr="00B31155">
        <w:rPr>
          <w:rFonts w:cstheme="minorHAnsi"/>
          <w:sz w:val="20"/>
          <w:szCs w:val="20"/>
          <w:lang w:val="en-US"/>
        </w:rPr>
        <w:t>EQAVET</w:t>
      </w:r>
      <w:r w:rsidRPr="00B31155">
        <w:rPr>
          <w:rFonts w:cstheme="minorHAnsi"/>
          <w:sz w:val="20"/>
          <w:szCs w:val="20"/>
        </w:rPr>
        <w:t xml:space="preserve"> и развития национальных структур гарантии качества (</w:t>
      </w:r>
      <w:r w:rsidRPr="00B31155">
        <w:rPr>
          <w:rFonts w:cstheme="minorHAnsi"/>
          <w:sz w:val="20"/>
          <w:szCs w:val="20"/>
          <w:lang w:val="en-US"/>
        </w:rPr>
        <w:t>NQAF</w:t>
      </w:r>
      <w:r w:rsidRPr="00B31155">
        <w:rPr>
          <w:rFonts w:cstheme="minorHAnsi"/>
          <w:sz w:val="20"/>
          <w:szCs w:val="20"/>
        </w:rPr>
        <w:t>) для ПОО.</w:t>
      </w:r>
    </w:p>
    <w:p w:rsidR="00D14BB3" w:rsidRPr="00B31155" w:rsidRDefault="00D14BB3" w:rsidP="00B31155">
      <w:pPr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 xml:space="preserve">2. Разработать на опыте указанных выше пилотных стран рекомендации для государственных и местных органов власти, консолидирующих ПОО в других странах государствах-членах, для поддержки их в стремлении создать собственные Национальные руководства по качеству (рекомендации) в области ПОО, основанные на </w:t>
      </w:r>
      <w:r w:rsidRPr="00B31155">
        <w:rPr>
          <w:rFonts w:cstheme="minorHAnsi"/>
          <w:sz w:val="20"/>
          <w:szCs w:val="20"/>
          <w:lang w:val="en-US"/>
        </w:rPr>
        <w:t>EQAVET</w:t>
      </w:r>
      <w:r w:rsidRPr="00B31155">
        <w:rPr>
          <w:rFonts w:cstheme="minorHAnsi"/>
          <w:sz w:val="20"/>
          <w:szCs w:val="20"/>
        </w:rPr>
        <w:t>.</w:t>
      </w:r>
    </w:p>
    <w:p w:rsidR="00D94CDB" w:rsidRPr="00B31155" w:rsidRDefault="00F14FB9" w:rsidP="00B31155">
      <w:pPr>
        <w:rPr>
          <w:rFonts w:cstheme="minorHAnsi"/>
          <w:sz w:val="20"/>
          <w:szCs w:val="20"/>
        </w:rPr>
      </w:pPr>
      <w:r w:rsidRPr="00B31155">
        <w:rPr>
          <w:rFonts w:eastAsia="Times New Roman" w:cstheme="minorHAnsi"/>
          <w:sz w:val="20"/>
          <w:szCs w:val="20"/>
          <w:lang w:eastAsia="ar-SA"/>
        </w:rPr>
        <w:t xml:space="preserve">В исследованиях приняли участие Мальта, Турция, Швеция, Италия и Россия. </w:t>
      </w:r>
      <w:r w:rsidR="000C7721" w:rsidRPr="00B31155">
        <w:rPr>
          <w:rFonts w:eastAsia="Times New Roman" w:cstheme="minorHAnsi"/>
          <w:sz w:val="20"/>
          <w:szCs w:val="20"/>
          <w:lang w:eastAsia="ar-SA"/>
        </w:rPr>
        <w:t xml:space="preserve">Исследования, проведенные в рамках проекта, показали, что </w:t>
      </w:r>
      <w:r w:rsidR="000C7721" w:rsidRPr="00B31155">
        <w:rPr>
          <w:rFonts w:cstheme="minorHAnsi"/>
          <w:sz w:val="20"/>
          <w:szCs w:val="20"/>
        </w:rPr>
        <w:t>персонал организаций больше знает о моделях и инструментах качества там, где сильнее его государственное регулирование. Более 80% провайдеров</w:t>
      </w:r>
      <w:r w:rsidR="00BE439E" w:rsidRPr="00B31155">
        <w:rPr>
          <w:rFonts w:cstheme="minorHAnsi"/>
          <w:sz w:val="20"/>
          <w:szCs w:val="20"/>
        </w:rPr>
        <w:t xml:space="preserve"> Мальты и Турции</w:t>
      </w:r>
      <w:r w:rsidR="000C7721" w:rsidRPr="00B31155">
        <w:rPr>
          <w:rFonts w:cstheme="minorHAnsi"/>
          <w:sz w:val="20"/>
          <w:szCs w:val="20"/>
        </w:rPr>
        <w:t xml:space="preserve"> знают о национальной политике в области качества</w:t>
      </w:r>
      <w:r w:rsidR="004A1CD2" w:rsidRPr="00B31155">
        <w:rPr>
          <w:rFonts w:cstheme="minorHAnsi"/>
          <w:sz w:val="20"/>
          <w:szCs w:val="20"/>
        </w:rPr>
        <w:t xml:space="preserve"> (рис. 2). При этом использование политики и процедур обеспечения качества</w:t>
      </w:r>
      <w:r w:rsidR="00D94CDB" w:rsidRPr="00B31155">
        <w:rPr>
          <w:rFonts w:cstheme="minorHAnsi"/>
          <w:sz w:val="20"/>
          <w:szCs w:val="20"/>
        </w:rPr>
        <w:t xml:space="preserve"> провайдерами Мальты и Турции слабо ассоциируется с применением цикла </w:t>
      </w:r>
      <w:proofErr w:type="spellStart"/>
      <w:r w:rsidR="00D94CDB" w:rsidRPr="00B31155">
        <w:rPr>
          <w:rFonts w:cstheme="minorHAnsi"/>
          <w:sz w:val="20"/>
          <w:szCs w:val="20"/>
        </w:rPr>
        <w:t>Деминга</w:t>
      </w:r>
      <w:proofErr w:type="spellEnd"/>
      <w:r w:rsidR="00D94CDB" w:rsidRPr="00B31155">
        <w:rPr>
          <w:rFonts w:cstheme="minorHAnsi"/>
          <w:sz w:val="20"/>
          <w:szCs w:val="20"/>
        </w:rPr>
        <w:t xml:space="preserve"> (рис. 3). В России около половины респондентов знают об инициативах качества на национальном уровне и более 60% </w:t>
      </w:r>
      <w:r w:rsidR="00CA146C" w:rsidRPr="00B31155">
        <w:rPr>
          <w:rFonts w:cstheme="minorHAnsi"/>
          <w:sz w:val="20"/>
          <w:szCs w:val="20"/>
        </w:rPr>
        <w:t xml:space="preserve">встречали упоминание об этом в программных документах. При этом </w:t>
      </w:r>
      <w:r w:rsidR="00505B40" w:rsidRPr="00B31155">
        <w:rPr>
          <w:rFonts w:cstheme="minorHAnsi"/>
          <w:sz w:val="20"/>
          <w:szCs w:val="20"/>
        </w:rPr>
        <w:t xml:space="preserve">все процедуры и политики качества российскими провайдерами ассоциируются с циклом </w:t>
      </w:r>
      <w:proofErr w:type="spellStart"/>
      <w:r w:rsidR="00505B40" w:rsidRPr="00B31155">
        <w:rPr>
          <w:rFonts w:cstheme="minorHAnsi"/>
          <w:sz w:val="20"/>
          <w:szCs w:val="20"/>
        </w:rPr>
        <w:t>Деминга</w:t>
      </w:r>
      <w:proofErr w:type="spellEnd"/>
      <w:r w:rsidR="00505B40" w:rsidRPr="00B31155">
        <w:rPr>
          <w:rFonts w:cstheme="minorHAnsi"/>
          <w:sz w:val="20"/>
          <w:szCs w:val="20"/>
        </w:rPr>
        <w:t xml:space="preserve">. </w:t>
      </w:r>
    </w:p>
    <w:p w:rsidR="00F67861" w:rsidRPr="00B31155" w:rsidRDefault="00F67861" w:rsidP="00B31155">
      <w:pPr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>Но эффективность мер по результатам оценки в этих странах ниже. Например, в Швеции, где</w:t>
      </w:r>
      <w:r w:rsidRPr="00B31155">
        <w:rPr>
          <w:rFonts w:cstheme="minorHAnsi"/>
          <w:i/>
          <w:sz w:val="20"/>
          <w:szCs w:val="20"/>
        </w:rPr>
        <w:t xml:space="preserve"> </w:t>
      </w:r>
      <w:r w:rsidR="008921EC" w:rsidRPr="00B31155">
        <w:rPr>
          <w:rFonts w:cstheme="minorHAnsi"/>
          <w:sz w:val="20"/>
          <w:szCs w:val="20"/>
        </w:rPr>
        <w:t>политика в области качества образования</w:t>
      </w:r>
      <w:r w:rsidRPr="00B31155">
        <w:rPr>
          <w:rFonts w:cstheme="minorHAnsi"/>
          <w:sz w:val="20"/>
          <w:szCs w:val="20"/>
        </w:rPr>
        <w:t xml:space="preserve"> </w:t>
      </w:r>
      <w:r w:rsidR="008921EC" w:rsidRPr="00B31155">
        <w:rPr>
          <w:rFonts w:cstheme="minorHAnsi"/>
          <w:sz w:val="20"/>
          <w:szCs w:val="20"/>
        </w:rPr>
        <w:t xml:space="preserve">преимущественно </w:t>
      </w:r>
      <w:r w:rsidRPr="00B31155">
        <w:rPr>
          <w:rFonts w:cstheme="minorHAnsi"/>
          <w:sz w:val="20"/>
          <w:szCs w:val="20"/>
        </w:rPr>
        <w:t xml:space="preserve">регулируется общественностью, </w:t>
      </w:r>
      <w:proofErr w:type="gramStart"/>
      <w:r w:rsidRPr="00B31155">
        <w:rPr>
          <w:rFonts w:cstheme="minorHAnsi"/>
          <w:sz w:val="20"/>
          <w:szCs w:val="20"/>
        </w:rPr>
        <w:t>существенно большую</w:t>
      </w:r>
      <w:proofErr w:type="gramEnd"/>
      <w:r w:rsidRPr="00B31155">
        <w:rPr>
          <w:rFonts w:cstheme="minorHAnsi"/>
          <w:sz w:val="20"/>
          <w:szCs w:val="20"/>
        </w:rPr>
        <w:t xml:space="preserve"> роль играет независимая оценка</w:t>
      </w:r>
      <w:r w:rsidR="00E36D6F" w:rsidRPr="00B31155">
        <w:rPr>
          <w:rFonts w:cstheme="minorHAnsi"/>
          <w:sz w:val="20"/>
          <w:szCs w:val="20"/>
        </w:rPr>
        <w:t xml:space="preserve"> (рис.4)</w:t>
      </w:r>
      <w:r w:rsidRPr="00B31155">
        <w:rPr>
          <w:rFonts w:cstheme="minorHAnsi"/>
          <w:sz w:val="20"/>
          <w:szCs w:val="20"/>
        </w:rPr>
        <w:t xml:space="preserve">, и по ее результатам всегда принимаются меры, т.е. оценка создает дополнительную ценность для организации. </w:t>
      </w:r>
      <w:r w:rsidR="008921EC" w:rsidRPr="00B31155">
        <w:rPr>
          <w:rFonts w:cstheme="minorHAnsi"/>
          <w:sz w:val="20"/>
          <w:szCs w:val="20"/>
        </w:rPr>
        <w:t xml:space="preserve">В Италии очень мал процент использования для управления качеством образования процедур и регламентов, при этом цикл </w:t>
      </w:r>
      <w:proofErr w:type="spellStart"/>
      <w:r w:rsidR="008921EC" w:rsidRPr="00B31155">
        <w:rPr>
          <w:rFonts w:cstheme="minorHAnsi"/>
          <w:sz w:val="20"/>
          <w:szCs w:val="20"/>
        </w:rPr>
        <w:t>Денига</w:t>
      </w:r>
      <w:proofErr w:type="spellEnd"/>
      <w:r w:rsidR="008921EC" w:rsidRPr="00B31155">
        <w:rPr>
          <w:rFonts w:cstheme="minorHAnsi"/>
          <w:sz w:val="20"/>
          <w:szCs w:val="20"/>
        </w:rPr>
        <w:t xml:space="preserve"> применяют в практике управления более 50% </w:t>
      </w:r>
      <w:r w:rsidR="00D77AF9" w:rsidRPr="00B31155">
        <w:rPr>
          <w:rFonts w:cstheme="minorHAnsi"/>
          <w:sz w:val="20"/>
          <w:szCs w:val="20"/>
        </w:rPr>
        <w:t xml:space="preserve">(рис. 3) </w:t>
      </w:r>
      <w:r w:rsidR="008921EC" w:rsidRPr="00B31155">
        <w:rPr>
          <w:rFonts w:cstheme="minorHAnsi"/>
          <w:sz w:val="20"/>
          <w:szCs w:val="20"/>
        </w:rPr>
        <w:t>респондентов</w:t>
      </w:r>
      <w:r w:rsidR="00D77AF9" w:rsidRPr="00B31155">
        <w:rPr>
          <w:rFonts w:cstheme="minorHAnsi"/>
          <w:sz w:val="20"/>
          <w:szCs w:val="20"/>
        </w:rPr>
        <w:t xml:space="preserve"> и независимую оценку – 100% (рис.4)</w:t>
      </w:r>
      <w:r w:rsidR="008921EC" w:rsidRPr="00B31155">
        <w:rPr>
          <w:rFonts w:cstheme="minorHAnsi"/>
          <w:sz w:val="20"/>
          <w:szCs w:val="20"/>
        </w:rPr>
        <w:t xml:space="preserve">. </w:t>
      </w:r>
      <w:r w:rsidRPr="00B31155">
        <w:rPr>
          <w:rFonts w:cstheme="minorHAnsi"/>
          <w:sz w:val="20"/>
          <w:szCs w:val="20"/>
        </w:rPr>
        <w:t xml:space="preserve">Этого нельзя сказать по данным </w:t>
      </w:r>
      <w:r w:rsidRPr="00B31155">
        <w:rPr>
          <w:rFonts w:cstheme="minorHAnsi"/>
          <w:i/>
          <w:sz w:val="20"/>
          <w:szCs w:val="20"/>
        </w:rPr>
        <w:t>Турции</w:t>
      </w:r>
      <w:r w:rsidRPr="00B31155">
        <w:rPr>
          <w:rFonts w:cstheme="minorHAnsi"/>
          <w:sz w:val="20"/>
          <w:szCs w:val="20"/>
        </w:rPr>
        <w:t xml:space="preserve">, где государственное регулирование качества образования сильнее, а роль независимой оценки существенно ниже.  </w:t>
      </w:r>
    </w:p>
    <w:p w:rsidR="007325E2" w:rsidRPr="00B31155" w:rsidRDefault="007325E2" w:rsidP="00B31155">
      <w:pPr>
        <w:rPr>
          <w:rFonts w:eastAsia="Times New Roman" w:cstheme="minorHAnsi"/>
          <w:sz w:val="20"/>
          <w:szCs w:val="20"/>
          <w:lang w:eastAsia="ar-SA"/>
        </w:rPr>
      </w:pPr>
      <w:r w:rsidRPr="00B31155">
        <w:rPr>
          <w:noProof/>
          <w:lang w:eastAsia="ru-RU"/>
        </w:rPr>
        <w:drawing>
          <wp:anchor distT="0" distB="0" distL="114300" distR="114300" simplePos="0" relativeHeight="252019712" behindDoc="0" locked="0" layoutInCell="1" allowOverlap="1" wp14:anchorId="00974531" wp14:editId="46461DA0">
            <wp:simplePos x="0" y="0"/>
            <wp:positionH relativeFrom="column">
              <wp:posOffset>1271905</wp:posOffset>
            </wp:positionH>
            <wp:positionV relativeFrom="paragraph">
              <wp:posOffset>146050</wp:posOffset>
            </wp:positionV>
            <wp:extent cx="3629025" cy="2085975"/>
            <wp:effectExtent l="0" t="0" r="9525" b="9525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25E2" w:rsidRPr="00B31155" w:rsidRDefault="007325E2" w:rsidP="00B31155">
      <w:pPr>
        <w:rPr>
          <w:rFonts w:eastAsia="Times New Roman" w:cstheme="minorHAnsi"/>
          <w:sz w:val="20"/>
          <w:szCs w:val="20"/>
          <w:lang w:eastAsia="ar-SA"/>
        </w:rPr>
      </w:pPr>
    </w:p>
    <w:p w:rsidR="007325E2" w:rsidRPr="00B31155" w:rsidRDefault="007325E2" w:rsidP="00B31155">
      <w:pPr>
        <w:rPr>
          <w:rFonts w:eastAsia="Times New Roman" w:cstheme="minorHAnsi"/>
          <w:sz w:val="20"/>
          <w:szCs w:val="20"/>
          <w:lang w:eastAsia="ar-SA"/>
        </w:rPr>
      </w:pPr>
    </w:p>
    <w:p w:rsidR="007325E2" w:rsidRPr="00B31155" w:rsidRDefault="007325E2" w:rsidP="00B31155">
      <w:pPr>
        <w:rPr>
          <w:rFonts w:eastAsia="Times New Roman" w:cstheme="minorHAnsi"/>
          <w:sz w:val="20"/>
          <w:szCs w:val="20"/>
          <w:lang w:eastAsia="ar-SA"/>
        </w:rPr>
      </w:pPr>
    </w:p>
    <w:p w:rsidR="007325E2" w:rsidRPr="00B31155" w:rsidRDefault="007325E2" w:rsidP="00B31155">
      <w:pPr>
        <w:rPr>
          <w:rFonts w:eastAsia="Times New Roman" w:cstheme="minorHAnsi"/>
          <w:sz w:val="20"/>
          <w:szCs w:val="20"/>
          <w:lang w:eastAsia="ar-SA"/>
        </w:rPr>
      </w:pPr>
    </w:p>
    <w:p w:rsidR="007325E2" w:rsidRPr="00B31155" w:rsidRDefault="007325E2" w:rsidP="00B31155">
      <w:pPr>
        <w:rPr>
          <w:rFonts w:eastAsia="Times New Roman" w:cstheme="minorHAnsi"/>
          <w:sz w:val="20"/>
          <w:szCs w:val="20"/>
          <w:lang w:eastAsia="ar-SA"/>
        </w:rPr>
      </w:pPr>
    </w:p>
    <w:p w:rsidR="007325E2" w:rsidRPr="00B31155" w:rsidRDefault="007325E2" w:rsidP="00B31155">
      <w:pPr>
        <w:rPr>
          <w:rFonts w:eastAsia="Times New Roman" w:cstheme="minorHAnsi"/>
          <w:sz w:val="20"/>
          <w:szCs w:val="20"/>
          <w:lang w:eastAsia="ar-SA"/>
        </w:rPr>
      </w:pPr>
    </w:p>
    <w:p w:rsidR="007325E2" w:rsidRPr="00B31155" w:rsidRDefault="007325E2" w:rsidP="00B31155">
      <w:pPr>
        <w:rPr>
          <w:rFonts w:eastAsia="Times New Roman" w:cstheme="minorHAnsi"/>
          <w:sz w:val="20"/>
          <w:szCs w:val="20"/>
          <w:lang w:eastAsia="ar-SA"/>
        </w:rPr>
      </w:pPr>
    </w:p>
    <w:p w:rsidR="007325E2" w:rsidRPr="00B31155" w:rsidRDefault="007325E2" w:rsidP="00B31155">
      <w:pPr>
        <w:rPr>
          <w:rFonts w:eastAsia="Times New Roman" w:cstheme="minorHAnsi"/>
          <w:sz w:val="20"/>
          <w:szCs w:val="20"/>
          <w:lang w:eastAsia="ar-SA"/>
        </w:rPr>
      </w:pPr>
    </w:p>
    <w:p w:rsidR="007325E2" w:rsidRPr="00B31155" w:rsidRDefault="007325E2" w:rsidP="00B31155">
      <w:pPr>
        <w:rPr>
          <w:rFonts w:eastAsia="Times New Roman" w:cstheme="minorHAnsi"/>
          <w:sz w:val="20"/>
          <w:szCs w:val="20"/>
          <w:lang w:eastAsia="ar-SA"/>
        </w:rPr>
      </w:pPr>
    </w:p>
    <w:p w:rsidR="007325E2" w:rsidRPr="00B31155" w:rsidRDefault="007325E2" w:rsidP="00B31155">
      <w:pPr>
        <w:ind w:firstLine="0"/>
        <w:jc w:val="center"/>
        <w:rPr>
          <w:sz w:val="20"/>
          <w:szCs w:val="20"/>
        </w:rPr>
      </w:pPr>
      <w:r w:rsidRPr="00B31155">
        <w:rPr>
          <w:sz w:val="20"/>
          <w:szCs w:val="20"/>
        </w:rPr>
        <w:t>Рис</w:t>
      </w:r>
      <w:r w:rsidR="00F14FB9" w:rsidRPr="00B31155">
        <w:rPr>
          <w:sz w:val="20"/>
          <w:szCs w:val="20"/>
        </w:rPr>
        <w:t>унок</w:t>
      </w:r>
      <w:r w:rsidRPr="00B31155">
        <w:rPr>
          <w:sz w:val="20"/>
          <w:szCs w:val="20"/>
        </w:rPr>
        <w:t xml:space="preserve"> 2 -  Распространение идей качества среди </w:t>
      </w:r>
      <w:r w:rsidRPr="00B31155">
        <w:rPr>
          <w:sz w:val="20"/>
          <w:szCs w:val="20"/>
          <w:lang w:val="en-US"/>
        </w:rPr>
        <w:t>VET</w:t>
      </w:r>
      <w:r w:rsidRPr="00B31155">
        <w:rPr>
          <w:sz w:val="20"/>
          <w:szCs w:val="20"/>
        </w:rPr>
        <w:t>- провайдеров на национальном уровне</w:t>
      </w:r>
    </w:p>
    <w:p w:rsidR="00505B40" w:rsidRPr="00B31155" w:rsidRDefault="00505B40" w:rsidP="00B31155">
      <w:pPr>
        <w:rPr>
          <w:rFonts w:cstheme="minorHAnsi"/>
          <w:sz w:val="20"/>
          <w:szCs w:val="20"/>
        </w:rPr>
      </w:pPr>
    </w:p>
    <w:p w:rsidR="00F14FB9" w:rsidRPr="00B31155" w:rsidRDefault="00F14FB9" w:rsidP="00B31155"/>
    <w:p w:rsidR="007325E2" w:rsidRPr="00B31155" w:rsidRDefault="00F14FB9" w:rsidP="00B31155">
      <w:pPr>
        <w:ind w:firstLine="0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B31155">
        <w:rPr>
          <w:noProof/>
          <w:lang w:eastAsia="ru-RU"/>
        </w:rPr>
        <w:lastRenderedPageBreak/>
        <w:drawing>
          <wp:inline distT="0" distB="0" distL="0" distR="0" wp14:anchorId="0AEB5F24" wp14:editId="02ADA91F">
            <wp:extent cx="3276600" cy="20383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325E2" w:rsidRPr="00B31155" w:rsidRDefault="00F14FB9" w:rsidP="00B31155">
      <w:pPr>
        <w:ind w:firstLine="0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B31155">
        <w:rPr>
          <w:sz w:val="20"/>
          <w:szCs w:val="20"/>
        </w:rPr>
        <w:t xml:space="preserve">Рисунок 3 </w:t>
      </w:r>
      <w:r w:rsidR="000C7721" w:rsidRPr="00B31155">
        <w:rPr>
          <w:sz w:val="20"/>
          <w:szCs w:val="20"/>
        </w:rPr>
        <w:t>–</w:t>
      </w:r>
      <w:r w:rsidRPr="00B31155">
        <w:rPr>
          <w:sz w:val="20"/>
          <w:szCs w:val="20"/>
        </w:rPr>
        <w:t xml:space="preserve"> Применение</w:t>
      </w:r>
      <w:r w:rsidR="000C7721" w:rsidRPr="00B31155">
        <w:rPr>
          <w:sz w:val="20"/>
          <w:szCs w:val="20"/>
        </w:rPr>
        <w:t xml:space="preserve"> </w:t>
      </w:r>
      <w:r w:rsidR="000C7721" w:rsidRPr="00B31155">
        <w:rPr>
          <w:sz w:val="20"/>
          <w:szCs w:val="20"/>
          <w:lang w:val="en-US"/>
        </w:rPr>
        <w:t>VET</w:t>
      </w:r>
      <w:r w:rsidR="000C7721" w:rsidRPr="00B31155">
        <w:rPr>
          <w:sz w:val="20"/>
          <w:szCs w:val="20"/>
        </w:rPr>
        <w:t xml:space="preserve">-провайдерами </w:t>
      </w:r>
      <w:r w:rsidRPr="00B31155">
        <w:rPr>
          <w:sz w:val="20"/>
          <w:szCs w:val="20"/>
        </w:rPr>
        <w:t xml:space="preserve">процедур обеспечения качества и цикла </w:t>
      </w:r>
      <w:proofErr w:type="spellStart"/>
      <w:r w:rsidRPr="00B31155">
        <w:rPr>
          <w:sz w:val="20"/>
          <w:szCs w:val="20"/>
        </w:rPr>
        <w:t>Деминга</w:t>
      </w:r>
      <w:proofErr w:type="spellEnd"/>
    </w:p>
    <w:p w:rsidR="007325E2" w:rsidRPr="00B31155" w:rsidRDefault="007325E2" w:rsidP="00B31155">
      <w:pPr>
        <w:pStyle w:val="a8"/>
        <w:spacing w:line="360" w:lineRule="auto"/>
        <w:ind w:firstLine="709"/>
        <w:jc w:val="both"/>
        <w:rPr>
          <w:rFonts w:cstheme="minorHAnsi"/>
          <w:sz w:val="20"/>
          <w:szCs w:val="20"/>
        </w:rPr>
      </w:pPr>
    </w:p>
    <w:p w:rsidR="00E36D6F" w:rsidRPr="00B31155" w:rsidRDefault="00E36D6F" w:rsidP="00B31155">
      <w:pPr>
        <w:pStyle w:val="a8"/>
        <w:spacing w:line="360" w:lineRule="auto"/>
        <w:jc w:val="center"/>
        <w:rPr>
          <w:rFonts w:cstheme="minorHAnsi"/>
          <w:sz w:val="20"/>
          <w:szCs w:val="20"/>
        </w:rPr>
      </w:pPr>
      <w:r w:rsidRPr="00B31155">
        <w:rPr>
          <w:noProof/>
          <w:lang w:eastAsia="ru-RU"/>
        </w:rPr>
        <w:drawing>
          <wp:inline distT="0" distB="0" distL="0" distR="0" wp14:anchorId="5B3DB0D9" wp14:editId="68B66394">
            <wp:extent cx="3295650" cy="18002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36D6F" w:rsidRPr="00B31155" w:rsidRDefault="00E36D6F" w:rsidP="00B31155">
      <w:pPr>
        <w:pStyle w:val="a8"/>
        <w:spacing w:line="360" w:lineRule="auto"/>
        <w:ind w:firstLine="709"/>
        <w:jc w:val="center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 xml:space="preserve">Рисунок 4 – Применение </w:t>
      </w:r>
      <w:r w:rsidRPr="00B31155">
        <w:rPr>
          <w:rFonts w:cstheme="minorHAnsi"/>
          <w:sz w:val="20"/>
          <w:szCs w:val="20"/>
          <w:lang w:val="en-US"/>
        </w:rPr>
        <w:t>VET</w:t>
      </w:r>
      <w:r w:rsidRPr="00B31155">
        <w:rPr>
          <w:rFonts w:cstheme="minorHAnsi"/>
          <w:sz w:val="20"/>
          <w:szCs w:val="20"/>
        </w:rPr>
        <w:t>-провайдерами процедур внешней оценки</w:t>
      </w:r>
    </w:p>
    <w:p w:rsidR="00E36D6F" w:rsidRPr="00B31155" w:rsidRDefault="00E36D6F" w:rsidP="00B31155">
      <w:pPr>
        <w:pStyle w:val="a8"/>
        <w:spacing w:line="360" w:lineRule="auto"/>
        <w:ind w:firstLine="709"/>
        <w:jc w:val="both"/>
        <w:rPr>
          <w:rFonts w:cstheme="minorHAnsi"/>
          <w:sz w:val="20"/>
          <w:szCs w:val="20"/>
        </w:rPr>
      </w:pPr>
    </w:p>
    <w:p w:rsidR="00D14BB3" w:rsidRPr="00B31155" w:rsidRDefault="00D14BB3" w:rsidP="00B31155">
      <w:pPr>
        <w:pStyle w:val="a8"/>
        <w:spacing w:line="360" w:lineRule="auto"/>
        <w:ind w:firstLine="709"/>
        <w:jc w:val="both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>Во всех странах</w:t>
      </w:r>
      <w:r w:rsidR="00417BA5" w:rsidRPr="00B31155">
        <w:rPr>
          <w:rFonts w:cstheme="minorHAnsi"/>
          <w:sz w:val="20"/>
          <w:szCs w:val="20"/>
        </w:rPr>
        <w:t>-участницах проекта</w:t>
      </w:r>
      <w:r w:rsidRPr="00B31155">
        <w:rPr>
          <w:rFonts w:cstheme="minorHAnsi"/>
          <w:sz w:val="20"/>
          <w:szCs w:val="20"/>
        </w:rPr>
        <w:t>, кроме Мальты, большое значение придается анализу потребностей рынка труда</w:t>
      </w:r>
      <w:r w:rsidR="006B0572" w:rsidRPr="00B31155">
        <w:rPr>
          <w:rFonts w:cstheme="minorHAnsi"/>
          <w:sz w:val="20"/>
          <w:szCs w:val="20"/>
        </w:rPr>
        <w:t xml:space="preserve"> (рис.</w:t>
      </w:r>
      <w:r w:rsidR="00E36D6F" w:rsidRPr="00B31155">
        <w:rPr>
          <w:rFonts w:cstheme="minorHAnsi"/>
          <w:sz w:val="20"/>
          <w:szCs w:val="20"/>
        </w:rPr>
        <w:t>5</w:t>
      </w:r>
      <w:r w:rsidR="006B0572" w:rsidRPr="00B31155">
        <w:rPr>
          <w:rFonts w:cstheme="minorHAnsi"/>
          <w:sz w:val="20"/>
          <w:szCs w:val="20"/>
        </w:rPr>
        <w:t>)</w:t>
      </w:r>
      <w:r w:rsidRPr="00B31155">
        <w:rPr>
          <w:rFonts w:cstheme="minorHAnsi"/>
          <w:sz w:val="20"/>
          <w:szCs w:val="20"/>
        </w:rPr>
        <w:t xml:space="preserve">. При этом активность Швеции превосходит всех других, она использует максимально разные методы анализа и все возможные каналы получения обратной связи с рынка. В странах, где государственное регулирование качества </w:t>
      </w:r>
      <w:r w:rsidR="0011050D" w:rsidRPr="00B31155">
        <w:rPr>
          <w:rFonts w:cstheme="minorHAnsi"/>
          <w:sz w:val="20"/>
          <w:szCs w:val="20"/>
        </w:rPr>
        <w:t>слабее</w:t>
      </w:r>
      <w:r w:rsidRPr="00B31155">
        <w:rPr>
          <w:rFonts w:cstheme="minorHAnsi"/>
          <w:sz w:val="20"/>
          <w:szCs w:val="20"/>
        </w:rPr>
        <w:t xml:space="preserve">, максимально используются методы внешней оценки. </w:t>
      </w:r>
    </w:p>
    <w:p w:rsidR="00673A58" w:rsidRPr="00B31155" w:rsidRDefault="00673A58" w:rsidP="00B31155">
      <w:pPr>
        <w:pStyle w:val="a8"/>
        <w:spacing w:line="360" w:lineRule="auto"/>
        <w:jc w:val="center"/>
        <w:rPr>
          <w:rFonts w:cstheme="minorHAnsi"/>
          <w:sz w:val="20"/>
          <w:szCs w:val="20"/>
        </w:rPr>
      </w:pPr>
      <w:r w:rsidRPr="00B31155">
        <w:rPr>
          <w:noProof/>
          <w:sz w:val="20"/>
          <w:szCs w:val="20"/>
          <w:lang w:eastAsia="ru-RU"/>
        </w:rPr>
        <w:drawing>
          <wp:inline distT="0" distB="0" distL="0" distR="0" wp14:anchorId="38170114" wp14:editId="65912DB6">
            <wp:extent cx="2876550" cy="18383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73A58" w:rsidRPr="00B31155" w:rsidRDefault="00673A58" w:rsidP="00B31155">
      <w:pPr>
        <w:pStyle w:val="a8"/>
        <w:jc w:val="center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 xml:space="preserve">Рисунок </w:t>
      </w:r>
      <w:r w:rsidR="00E36D6F" w:rsidRPr="00B31155">
        <w:rPr>
          <w:rFonts w:cstheme="minorHAnsi"/>
          <w:sz w:val="20"/>
          <w:szCs w:val="20"/>
        </w:rPr>
        <w:t>5</w:t>
      </w:r>
      <w:r w:rsidR="00D557DF" w:rsidRPr="00B31155">
        <w:rPr>
          <w:rFonts w:cstheme="minorHAnsi"/>
          <w:sz w:val="20"/>
          <w:szCs w:val="20"/>
        </w:rPr>
        <w:t xml:space="preserve"> </w:t>
      </w:r>
      <w:r w:rsidRPr="00B31155">
        <w:rPr>
          <w:rFonts w:cstheme="minorHAnsi"/>
          <w:sz w:val="20"/>
          <w:szCs w:val="20"/>
        </w:rPr>
        <w:t xml:space="preserve">– Наличие </w:t>
      </w:r>
      <w:proofErr w:type="gramStart"/>
      <w:r w:rsidRPr="00B31155">
        <w:rPr>
          <w:rFonts w:cstheme="minorHAnsi"/>
          <w:sz w:val="20"/>
          <w:szCs w:val="20"/>
        </w:rPr>
        <w:t>систем анализа потребностей рынка труда</w:t>
      </w:r>
      <w:proofErr w:type="gramEnd"/>
    </w:p>
    <w:p w:rsidR="00673A58" w:rsidRPr="00B31155" w:rsidRDefault="00673A58" w:rsidP="00B31155">
      <w:pPr>
        <w:pStyle w:val="a8"/>
        <w:spacing w:line="360" w:lineRule="auto"/>
        <w:ind w:firstLine="709"/>
        <w:jc w:val="both"/>
        <w:rPr>
          <w:rFonts w:cstheme="minorHAnsi"/>
          <w:sz w:val="20"/>
          <w:szCs w:val="20"/>
        </w:rPr>
      </w:pPr>
    </w:p>
    <w:p w:rsidR="00AA3B1B" w:rsidRPr="00B31155" w:rsidRDefault="00D14BB3" w:rsidP="00B31155">
      <w:pPr>
        <w:pStyle w:val="a8"/>
        <w:spacing w:line="360" w:lineRule="auto"/>
        <w:ind w:firstLine="709"/>
        <w:jc w:val="both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 xml:space="preserve">На сегодняшний день для большей части национальных образовательных систем в ЕС существуют стандарты качества для поставщиков услуг ПОО, </w:t>
      </w:r>
      <w:r w:rsidR="00AA3B1B" w:rsidRPr="00B31155">
        <w:rPr>
          <w:rFonts w:cstheme="minorHAnsi"/>
          <w:sz w:val="20"/>
          <w:szCs w:val="20"/>
        </w:rPr>
        <w:t>применение которых</w:t>
      </w:r>
      <w:r w:rsidRPr="00B31155">
        <w:rPr>
          <w:rFonts w:cstheme="minorHAnsi"/>
          <w:sz w:val="20"/>
          <w:szCs w:val="20"/>
        </w:rPr>
        <w:t xml:space="preserve"> </w:t>
      </w:r>
      <w:r w:rsidR="00AA3B1B" w:rsidRPr="00B31155">
        <w:rPr>
          <w:rFonts w:cstheme="minorHAnsi"/>
          <w:sz w:val="20"/>
          <w:szCs w:val="20"/>
        </w:rPr>
        <w:t>часто</w:t>
      </w:r>
      <w:r w:rsidRPr="00B31155">
        <w:rPr>
          <w:rFonts w:cstheme="minorHAnsi"/>
          <w:sz w:val="20"/>
          <w:szCs w:val="20"/>
        </w:rPr>
        <w:t xml:space="preserve"> </w:t>
      </w:r>
      <w:r w:rsidR="00AA3B1B" w:rsidRPr="00B31155">
        <w:rPr>
          <w:rFonts w:cstheme="minorHAnsi"/>
          <w:sz w:val="20"/>
          <w:szCs w:val="20"/>
        </w:rPr>
        <w:t xml:space="preserve">является </w:t>
      </w:r>
      <w:r w:rsidRPr="00B31155">
        <w:rPr>
          <w:rFonts w:cstheme="minorHAnsi"/>
          <w:sz w:val="20"/>
          <w:szCs w:val="20"/>
        </w:rPr>
        <w:t>услови</w:t>
      </w:r>
      <w:r w:rsidR="0011050D" w:rsidRPr="00B31155">
        <w:rPr>
          <w:rFonts w:cstheme="minorHAnsi"/>
          <w:sz w:val="20"/>
          <w:szCs w:val="20"/>
        </w:rPr>
        <w:t>ем</w:t>
      </w:r>
      <w:r w:rsidRPr="00B31155">
        <w:rPr>
          <w:rFonts w:cstheme="minorHAnsi"/>
          <w:sz w:val="20"/>
          <w:szCs w:val="20"/>
        </w:rPr>
        <w:t xml:space="preserve"> для финансирования, аккредитации</w:t>
      </w:r>
      <w:r w:rsidR="00AA3B1B" w:rsidRPr="00B31155">
        <w:rPr>
          <w:rFonts w:cstheme="minorHAnsi"/>
          <w:sz w:val="20"/>
          <w:szCs w:val="20"/>
        </w:rPr>
        <w:t>.</w:t>
      </w:r>
      <w:r w:rsidRPr="00B31155">
        <w:rPr>
          <w:rFonts w:cstheme="minorHAnsi"/>
          <w:sz w:val="20"/>
          <w:szCs w:val="20"/>
        </w:rPr>
        <w:t xml:space="preserve"> </w:t>
      </w:r>
    </w:p>
    <w:p w:rsidR="00D14BB3" w:rsidRPr="00B31155" w:rsidRDefault="00D14BB3" w:rsidP="00B31155">
      <w:pPr>
        <w:pStyle w:val="a8"/>
        <w:spacing w:line="360" w:lineRule="auto"/>
        <w:ind w:firstLine="709"/>
        <w:jc w:val="both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 xml:space="preserve">Почти </w:t>
      </w:r>
      <w:r w:rsidR="00AA3B1B" w:rsidRPr="00B31155">
        <w:rPr>
          <w:rFonts w:cstheme="minorHAnsi"/>
          <w:sz w:val="20"/>
          <w:szCs w:val="20"/>
        </w:rPr>
        <w:t xml:space="preserve">во </w:t>
      </w:r>
      <w:r w:rsidRPr="00B31155">
        <w:rPr>
          <w:rFonts w:cstheme="minorHAnsi"/>
          <w:sz w:val="20"/>
          <w:szCs w:val="20"/>
        </w:rPr>
        <w:t>все</w:t>
      </w:r>
      <w:r w:rsidR="00AA3B1B" w:rsidRPr="00B31155">
        <w:rPr>
          <w:rFonts w:cstheme="minorHAnsi"/>
          <w:sz w:val="20"/>
          <w:szCs w:val="20"/>
        </w:rPr>
        <w:t>х</w:t>
      </w:r>
      <w:r w:rsidRPr="00B31155">
        <w:rPr>
          <w:rFonts w:cstheme="minorHAnsi"/>
          <w:sz w:val="20"/>
          <w:szCs w:val="20"/>
        </w:rPr>
        <w:t xml:space="preserve"> государства</w:t>
      </w:r>
      <w:r w:rsidR="00AA3B1B" w:rsidRPr="00B31155">
        <w:rPr>
          <w:rFonts w:cstheme="minorHAnsi"/>
          <w:sz w:val="20"/>
          <w:szCs w:val="20"/>
        </w:rPr>
        <w:t>х, представленных в проекте, организации, реализующие программы ПОО,</w:t>
      </w:r>
      <w:r w:rsidRPr="00B31155">
        <w:rPr>
          <w:rFonts w:cstheme="minorHAnsi"/>
          <w:sz w:val="20"/>
          <w:szCs w:val="20"/>
        </w:rPr>
        <w:t xml:space="preserve"> собирают данные, чтобы повышать эффективность и результативность своих систем. Для этого они </w:t>
      </w:r>
      <w:r w:rsidRPr="00B31155">
        <w:rPr>
          <w:rFonts w:cstheme="minorHAnsi"/>
          <w:sz w:val="20"/>
          <w:szCs w:val="20"/>
        </w:rPr>
        <w:lastRenderedPageBreak/>
        <w:t>создали соответствующие методологии сбора данных, например, анкетные опросы</w:t>
      </w:r>
      <w:r w:rsidR="00EE5889" w:rsidRPr="00B31155">
        <w:rPr>
          <w:rFonts w:cstheme="minorHAnsi"/>
          <w:sz w:val="20"/>
          <w:szCs w:val="20"/>
        </w:rPr>
        <w:t>,</w:t>
      </w:r>
      <w:r w:rsidRPr="00B31155">
        <w:rPr>
          <w:rFonts w:cstheme="minorHAnsi"/>
          <w:sz w:val="20"/>
          <w:szCs w:val="20"/>
        </w:rPr>
        <w:t xml:space="preserve"> и </w:t>
      </w:r>
      <w:r w:rsidR="009218D0" w:rsidRPr="00B31155">
        <w:rPr>
          <w:rFonts w:cstheme="minorHAnsi"/>
          <w:sz w:val="20"/>
          <w:szCs w:val="20"/>
        </w:rPr>
        <w:t xml:space="preserve">определили </w:t>
      </w:r>
      <w:r w:rsidRPr="00B31155">
        <w:rPr>
          <w:rFonts w:cstheme="minorHAnsi"/>
          <w:sz w:val="20"/>
          <w:szCs w:val="20"/>
        </w:rPr>
        <w:t>показатели. Однако это</w:t>
      </w:r>
      <w:r w:rsidR="009218D0" w:rsidRPr="00B31155">
        <w:rPr>
          <w:rFonts w:cstheme="minorHAnsi"/>
          <w:sz w:val="20"/>
          <w:szCs w:val="20"/>
        </w:rPr>
        <w:t xml:space="preserve"> еще</w:t>
      </w:r>
      <w:r w:rsidRPr="00B31155">
        <w:rPr>
          <w:rFonts w:cstheme="minorHAnsi"/>
          <w:sz w:val="20"/>
          <w:szCs w:val="20"/>
        </w:rPr>
        <w:t xml:space="preserve"> не означает, что процессы регулярно анализируются, и что разработаны планы действий по </w:t>
      </w:r>
      <w:r w:rsidR="00EE5889" w:rsidRPr="00B31155">
        <w:rPr>
          <w:rFonts w:cstheme="minorHAnsi"/>
          <w:sz w:val="20"/>
          <w:szCs w:val="20"/>
        </w:rPr>
        <w:t xml:space="preserve">обеспечению </w:t>
      </w:r>
      <w:r w:rsidRPr="00B31155">
        <w:rPr>
          <w:rFonts w:cstheme="minorHAnsi"/>
          <w:sz w:val="20"/>
          <w:szCs w:val="20"/>
        </w:rPr>
        <w:t>изменени</w:t>
      </w:r>
      <w:r w:rsidR="00EE5889" w:rsidRPr="00B31155">
        <w:rPr>
          <w:rFonts w:cstheme="minorHAnsi"/>
          <w:sz w:val="20"/>
          <w:szCs w:val="20"/>
        </w:rPr>
        <w:t>й</w:t>
      </w:r>
      <w:r w:rsidRPr="00B31155">
        <w:rPr>
          <w:rFonts w:cstheme="minorHAnsi"/>
          <w:sz w:val="20"/>
          <w:szCs w:val="20"/>
        </w:rPr>
        <w:t>. Как показывает исследование, приблизительно только одна треть стран всегда выполняет регулярные проверки и разрабатывает планы действий. В большинстве случаев государства</w:t>
      </w:r>
      <w:r w:rsidR="009218D0" w:rsidRPr="00B31155">
        <w:rPr>
          <w:rFonts w:cstheme="minorHAnsi"/>
          <w:sz w:val="20"/>
          <w:szCs w:val="20"/>
        </w:rPr>
        <w:t xml:space="preserve"> </w:t>
      </w:r>
      <w:r w:rsidR="00EE5889" w:rsidRPr="00B31155">
        <w:rPr>
          <w:rFonts w:cstheme="minorHAnsi"/>
          <w:sz w:val="20"/>
          <w:szCs w:val="20"/>
        </w:rPr>
        <w:t xml:space="preserve">просто </w:t>
      </w:r>
      <w:r w:rsidRPr="00B31155">
        <w:rPr>
          <w:rFonts w:cstheme="minorHAnsi"/>
          <w:sz w:val="20"/>
          <w:szCs w:val="20"/>
        </w:rPr>
        <w:t xml:space="preserve">публикуют информацию о результатах доступных оценок. </w:t>
      </w:r>
    </w:p>
    <w:p w:rsidR="00D14BB3" w:rsidRPr="00B31155" w:rsidRDefault="00D14BB3" w:rsidP="00B31155">
      <w:pPr>
        <w:pStyle w:val="a8"/>
        <w:spacing w:line="360" w:lineRule="auto"/>
        <w:ind w:firstLine="709"/>
        <w:jc w:val="both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 xml:space="preserve">Что касается использования показателей, методы очень разнятся от страны к стране. В то время как некоторые показатели применяет </w:t>
      </w:r>
      <w:r w:rsidR="009218D0" w:rsidRPr="00B31155">
        <w:rPr>
          <w:rFonts w:cstheme="minorHAnsi"/>
          <w:sz w:val="20"/>
          <w:szCs w:val="20"/>
        </w:rPr>
        <w:t>многие</w:t>
      </w:r>
      <w:r w:rsidRPr="00B31155">
        <w:rPr>
          <w:rFonts w:cstheme="minorHAnsi"/>
          <w:sz w:val="20"/>
          <w:szCs w:val="20"/>
        </w:rPr>
        <w:t xml:space="preserve"> государств</w:t>
      </w:r>
      <w:r w:rsidR="009218D0" w:rsidRPr="00B31155">
        <w:rPr>
          <w:rFonts w:cstheme="minorHAnsi"/>
          <w:sz w:val="20"/>
          <w:szCs w:val="20"/>
        </w:rPr>
        <w:t>а</w:t>
      </w:r>
      <w:r w:rsidRPr="00B31155">
        <w:rPr>
          <w:rFonts w:cstheme="minorHAnsi"/>
          <w:sz w:val="20"/>
          <w:szCs w:val="20"/>
        </w:rPr>
        <w:t xml:space="preserve"> (например</w:t>
      </w:r>
      <w:r w:rsidR="00AA3B1B" w:rsidRPr="00B31155">
        <w:rPr>
          <w:rFonts w:cstheme="minorHAnsi"/>
          <w:sz w:val="20"/>
          <w:szCs w:val="20"/>
        </w:rPr>
        <w:t>,</w:t>
      </w:r>
      <w:r w:rsidRPr="00B31155">
        <w:rPr>
          <w:rFonts w:cstheme="minorHAnsi"/>
          <w:sz w:val="20"/>
          <w:szCs w:val="20"/>
        </w:rPr>
        <w:t xml:space="preserve"> </w:t>
      </w:r>
      <w:r w:rsidR="009218D0" w:rsidRPr="00B31155">
        <w:rPr>
          <w:rFonts w:cstheme="minorHAnsi"/>
          <w:sz w:val="20"/>
          <w:szCs w:val="20"/>
        </w:rPr>
        <w:t>«</w:t>
      </w:r>
      <w:r w:rsidR="00AA3B1B" w:rsidRPr="00B31155">
        <w:rPr>
          <w:rFonts w:cstheme="minorHAnsi"/>
          <w:sz w:val="20"/>
          <w:szCs w:val="20"/>
        </w:rPr>
        <w:t>доля</w:t>
      </w:r>
      <w:r w:rsidRPr="00B31155">
        <w:rPr>
          <w:rFonts w:cstheme="minorHAnsi"/>
          <w:sz w:val="20"/>
          <w:szCs w:val="20"/>
        </w:rPr>
        <w:t xml:space="preserve"> участ</w:t>
      </w:r>
      <w:r w:rsidR="00AA3B1B" w:rsidRPr="00B31155">
        <w:rPr>
          <w:rFonts w:cstheme="minorHAnsi"/>
          <w:sz w:val="20"/>
          <w:szCs w:val="20"/>
        </w:rPr>
        <w:t>вующих</w:t>
      </w:r>
      <w:r w:rsidRPr="00B31155">
        <w:rPr>
          <w:rFonts w:cstheme="minorHAnsi"/>
          <w:sz w:val="20"/>
          <w:szCs w:val="20"/>
        </w:rPr>
        <w:t xml:space="preserve"> и заверш</w:t>
      </w:r>
      <w:r w:rsidR="00AA3B1B" w:rsidRPr="00B31155">
        <w:rPr>
          <w:rFonts w:cstheme="minorHAnsi"/>
          <w:sz w:val="20"/>
          <w:szCs w:val="20"/>
        </w:rPr>
        <w:t>ивших</w:t>
      </w:r>
      <w:r w:rsidRPr="00B31155">
        <w:rPr>
          <w:rFonts w:cstheme="minorHAnsi"/>
          <w:sz w:val="20"/>
          <w:szCs w:val="20"/>
        </w:rPr>
        <w:t xml:space="preserve"> </w:t>
      </w:r>
      <w:proofErr w:type="gramStart"/>
      <w:r w:rsidR="00AA3B1B" w:rsidRPr="00B31155">
        <w:rPr>
          <w:rFonts w:cstheme="minorHAnsi"/>
          <w:sz w:val="20"/>
          <w:szCs w:val="20"/>
        </w:rPr>
        <w:t xml:space="preserve">обучение по </w:t>
      </w:r>
      <w:r w:rsidRPr="00B31155">
        <w:rPr>
          <w:rFonts w:cstheme="minorHAnsi"/>
          <w:sz w:val="20"/>
          <w:szCs w:val="20"/>
        </w:rPr>
        <w:t>программ</w:t>
      </w:r>
      <w:r w:rsidR="00AA3B1B" w:rsidRPr="00B31155">
        <w:rPr>
          <w:rFonts w:cstheme="minorHAnsi"/>
          <w:sz w:val="20"/>
          <w:szCs w:val="20"/>
        </w:rPr>
        <w:t>ам</w:t>
      </w:r>
      <w:proofErr w:type="gramEnd"/>
      <w:r w:rsidRPr="00B31155">
        <w:rPr>
          <w:rFonts w:cstheme="minorHAnsi"/>
          <w:sz w:val="20"/>
          <w:szCs w:val="20"/>
        </w:rPr>
        <w:t xml:space="preserve"> ПОО</w:t>
      </w:r>
      <w:r w:rsidR="009218D0" w:rsidRPr="00B31155">
        <w:rPr>
          <w:rFonts w:cstheme="minorHAnsi"/>
          <w:sz w:val="20"/>
          <w:szCs w:val="20"/>
        </w:rPr>
        <w:t>»</w:t>
      </w:r>
      <w:r w:rsidRPr="00B31155">
        <w:rPr>
          <w:rFonts w:cstheme="minorHAnsi"/>
          <w:sz w:val="20"/>
          <w:szCs w:val="20"/>
        </w:rPr>
        <w:t>), другие показатели, ориентированные на ключевые результаты</w:t>
      </w:r>
      <w:r w:rsidR="009218D0" w:rsidRPr="00B31155">
        <w:rPr>
          <w:rFonts w:cstheme="minorHAnsi"/>
          <w:sz w:val="20"/>
          <w:szCs w:val="20"/>
        </w:rPr>
        <w:t xml:space="preserve"> (например,</w:t>
      </w:r>
      <w:r w:rsidRPr="00B31155">
        <w:rPr>
          <w:rFonts w:cstheme="minorHAnsi"/>
          <w:sz w:val="20"/>
          <w:szCs w:val="20"/>
        </w:rPr>
        <w:t xml:space="preserve"> «использование навыков на рабочем месте» или «доля трудоустроенных обучавшихся в </w:t>
      </w:r>
      <w:r w:rsidR="00AA3B1B" w:rsidRPr="00B31155">
        <w:rPr>
          <w:rFonts w:cstheme="minorHAnsi"/>
          <w:sz w:val="20"/>
          <w:szCs w:val="20"/>
        </w:rPr>
        <w:t>определенный период</w:t>
      </w:r>
      <w:r w:rsidRPr="00B31155">
        <w:rPr>
          <w:rFonts w:cstheme="minorHAnsi"/>
          <w:sz w:val="20"/>
          <w:szCs w:val="20"/>
        </w:rPr>
        <w:t xml:space="preserve"> после завершения обучения»</w:t>
      </w:r>
      <w:r w:rsidR="009218D0" w:rsidRPr="00B31155">
        <w:rPr>
          <w:rFonts w:cstheme="minorHAnsi"/>
          <w:sz w:val="20"/>
          <w:szCs w:val="20"/>
        </w:rPr>
        <w:t>),</w:t>
      </w:r>
      <w:r w:rsidRPr="00B31155">
        <w:rPr>
          <w:rFonts w:cstheme="minorHAnsi"/>
          <w:sz w:val="20"/>
          <w:szCs w:val="20"/>
        </w:rPr>
        <w:t xml:space="preserve"> используются реже</w:t>
      </w:r>
      <w:r w:rsidR="00AA3B1B" w:rsidRPr="00B31155">
        <w:rPr>
          <w:rFonts w:cstheme="minorHAnsi"/>
          <w:sz w:val="20"/>
          <w:szCs w:val="20"/>
        </w:rPr>
        <w:t>.</w:t>
      </w:r>
      <w:r w:rsidRPr="00B31155">
        <w:rPr>
          <w:rFonts w:cstheme="minorHAnsi"/>
          <w:sz w:val="20"/>
          <w:szCs w:val="20"/>
        </w:rPr>
        <w:t xml:space="preserve"> </w:t>
      </w:r>
    </w:p>
    <w:p w:rsidR="00D14BB3" w:rsidRPr="00B31155" w:rsidRDefault="00D14BB3" w:rsidP="00B31155">
      <w:pPr>
        <w:pStyle w:val="a8"/>
        <w:spacing w:line="360" w:lineRule="auto"/>
        <w:ind w:firstLine="709"/>
        <w:jc w:val="both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 xml:space="preserve">Внешняя оценка указывает на трудность сравнения национальных показателей обеспечения качества с критериями EQAVET, потому что описания слишком общие и часто покрывают аспекты, охваченные не определенными показателями обеспечения качества, а, скорее, характеристикой политики в области ПОО и подходов к этой политике. Однако этот глобальный подход помогает </w:t>
      </w:r>
      <w:r w:rsidR="00AA3B1B" w:rsidRPr="00B31155">
        <w:rPr>
          <w:rFonts w:cstheme="minorHAnsi"/>
          <w:sz w:val="20"/>
          <w:szCs w:val="20"/>
        </w:rPr>
        <w:t>перейти</w:t>
      </w:r>
      <w:r w:rsidRPr="00B31155">
        <w:rPr>
          <w:rFonts w:cstheme="minorHAnsi"/>
          <w:sz w:val="20"/>
          <w:szCs w:val="20"/>
        </w:rPr>
        <w:t xml:space="preserve"> от панели </w:t>
      </w:r>
      <w:r w:rsidR="00DC3803" w:rsidRPr="00B31155">
        <w:rPr>
          <w:rFonts w:cstheme="minorHAnsi"/>
          <w:sz w:val="20"/>
          <w:szCs w:val="20"/>
        </w:rPr>
        <w:t xml:space="preserve">конкретных </w:t>
      </w:r>
      <w:r w:rsidRPr="00B31155">
        <w:rPr>
          <w:rFonts w:cstheme="minorHAnsi"/>
          <w:sz w:val="20"/>
          <w:szCs w:val="20"/>
        </w:rPr>
        <w:t xml:space="preserve">инструментов </w:t>
      </w:r>
      <w:r w:rsidR="00DC3803" w:rsidRPr="00B31155">
        <w:rPr>
          <w:rFonts w:cstheme="minorHAnsi"/>
          <w:sz w:val="20"/>
          <w:szCs w:val="20"/>
        </w:rPr>
        <w:t>к анализу повышения общей</w:t>
      </w:r>
      <w:r w:rsidRPr="00B31155">
        <w:rPr>
          <w:rFonts w:cstheme="minorHAnsi"/>
          <w:sz w:val="20"/>
          <w:szCs w:val="20"/>
        </w:rPr>
        <w:t xml:space="preserve"> культуры качества. </w:t>
      </w:r>
    </w:p>
    <w:p w:rsidR="00D14BB3" w:rsidRPr="00B31155" w:rsidRDefault="00D14BB3" w:rsidP="00B31155">
      <w:pPr>
        <w:pStyle w:val="a8"/>
        <w:spacing w:line="360" w:lineRule="auto"/>
        <w:ind w:firstLine="709"/>
        <w:jc w:val="both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 xml:space="preserve">Система ПОО высокого качества способствует непрерывному развитию навыков, мобильности и проницаемости между непрерывным образованием взрослых и высшим образованием. Приблизительно половина стран заявляет, что обеспечение качества в их системах ПОО действительно помогает получать доступ к высшему образованию через различные механизмы. </w:t>
      </w:r>
    </w:p>
    <w:p w:rsidR="00D14BB3" w:rsidRPr="00B31155" w:rsidRDefault="00D14BB3" w:rsidP="00B31155">
      <w:pPr>
        <w:pStyle w:val="a8"/>
        <w:spacing w:line="360" w:lineRule="auto"/>
        <w:ind w:firstLine="709"/>
        <w:jc w:val="both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 xml:space="preserve">Подавляющее большинство стран (в том числе и Россия) определило механизмы и процедуры для идентификации учебных потребностей в начальном ПОО (IVET), а </w:t>
      </w:r>
      <w:r w:rsidR="00932411" w:rsidRPr="00B31155">
        <w:rPr>
          <w:rFonts w:cstheme="minorHAnsi"/>
          <w:sz w:val="20"/>
          <w:szCs w:val="20"/>
        </w:rPr>
        <w:t>многие</w:t>
      </w:r>
      <w:r w:rsidRPr="00B31155">
        <w:rPr>
          <w:rFonts w:cstheme="minorHAnsi"/>
          <w:sz w:val="20"/>
          <w:szCs w:val="20"/>
        </w:rPr>
        <w:t xml:space="preserve"> из них уже име</w:t>
      </w:r>
      <w:r w:rsidR="00932411" w:rsidRPr="00B31155">
        <w:rPr>
          <w:rFonts w:cstheme="minorHAnsi"/>
          <w:sz w:val="20"/>
          <w:szCs w:val="20"/>
        </w:rPr>
        <w:t>ю</w:t>
      </w:r>
      <w:r w:rsidRPr="00B31155">
        <w:rPr>
          <w:rFonts w:cstheme="minorHAnsi"/>
          <w:sz w:val="20"/>
          <w:szCs w:val="20"/>
        </w:rPr>
        <w:t xml:space="preserve">т такие механизмы для </w:t>
      </w:r>
      <w:proofErr w:type="gramStart"/>
      <w:r w:rsidRPr="00B31155">
        <w:rPr>
          <w:rFonts w:cstheme="minorHAnsi"/>
          <w:sz w:val="20"/>
          <w:szCs w:val="20"/>
        </w:rPr>
        <w:t>продолженного</w:t>
      </w:r>
      <w:proofErr w:type="gramEnd"/>
      <w:r w:rsidRPr="00B31155">
        <w:rPr>
          <w:rFonts w:cstheme="minorHAnsi"/>
          <w:sz w:val="20"/>
          <w:szCs w:val="20"/>
        </w:rPr>
        <w:t xml:space="preserve"> ПОО (CVET). Однако необходим всесторонний анализ, чтобы оценить эффективность таких систем, их синергию с рамкой компетенций ЕС, поскольку это важно для разработки высококачественных квалификаций, основанных на результатах обучения, отвечающих потребностям рынка труда. </w:t>
      </w:r>
    </w:p>
    <w:p w:rsidR="000F7697" w:rsidRPr="00B31155" w:rsidRDefault="00DC3803" w:rsidP="00B31155">
      <w:pPr>
        <w:pStyle w:val="a8"/>
        <w:spacing w:line="360" w:lineRule="auto"/>
        <w:ind w:firstLine="709"/>
        <w:jc w:val="both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>В</w:t>
      </w:r>
      <w:r w:rsidR="000F7697" w:rsidRPr="00B31155">
        <w:rPr>
          <w:rFonts w:cstheme="minorHAnsi"/>
          <w:sz w:val="20"/>
          <w:szCs w:val="20"/>
        </w:rPr>
        <w:t xml:space="preserve"> </w:t>
      </w:r>
      <w:r w:rsidR="000F7697" w:rsidRPr="00B31155">
        <w:rPr>
          <w:rFonts w:cstheme="minorHAnsi"/>
          <w:i/>
          <w:sz w:val="20"/>
          <w:szCs w:val="20"/>
        </w:rPr>
        <w:t>Великобритании</w:t>
      </w:r>
      <w:r w:rsidR="000F7697" w:rsidRPr="00B31155">
        <w:rPr>
          <w:rFonts w:cstheme="minorHAnsi"/>
          <w:sz w:val="20"/>
          <w:szCs w:val="20"/>
        </w:rPr>
        <w:t xml:space="preserve"> </w:t>
      </w:r>
      <w:r w:rsidRPr="00B31155">
        <w:rPr>
          <w:rFonts w:cstheme="minorHAnsi"/>
          <w:sz w:val="20"/>
          <w:szCs w:val="20"/>
        </w:rPr>
        <w:t xml:space="preserve">ПОО </w:t>
      </w:r>
      <w:r w:rsidR="000F7697" w:rsidRPr="00B31155">
        <w:rPr>
          <w:rFonts w:cstheme="minorHAnsi"/>
          <w:sz w:val="20"/>
          <w:szCs w:val="20"/>
        </w:rPr>
        <w:t xml:space="preserve">официально подразделяется на начальное профессиональное образование и обучение IVET и продолженное CVET, к которому относится дополнительное профессиональное </w:t>
      </w:r>
      <w:r w:rsidRPr="00B31155">
        <w:rPr>
          <w:rFonts w:cstheme="minorHAnsi"/>
          <w:sz w:val="20"/>
          <w:szCs w:val="20"/>
        </w:rPr>
        <w:t xml:space="preserve">образование </w:t>
      </w:r>
      <w:r w:rsidR="000F7697" w:rsidRPr="00B31155">
        <w:rPr>
          <w:rFonts w:cstheme="minorHAnsi"/>
          <w:sz w:val="20"/>
          <w:szCs w:val="20"/>
        </w:rPr>
        <w:t xml:space="preserve">и дополнительное образование взрослых. Продолженное профессиональное образование и обучение в Великобритании охватывает очень широкий спектр. Основной целью CVET является предоставление дополнительных возможностей для взрослых, чтобы получить </w:t>
      </w:r>
      <w:r w:rsidRPr="00B31155">
        <w:rPr>
          <w:rFonts w:cstheme="minorHAnsi"/>
          <w:sz w:val="20"/>
          <w:szCs w:val="20"/>
        </w:rPr>
        <w:t>нов</w:t>
      </w:r>
      <w:r w:rsidR="000F7697" w:rsidRPr="00B31155">
        <w:rPr>
          <w:rFonts w:cstheme="minorHAnsi"/>
          <w:sz w:val="20"/>
          <w:szCs w:val="20"/>
        </w:rPr>
        <w:t xml:space="preserve">ые профессиональные квалификации или изменить направление своей карьеры. Основное внимание в рамках CVET уделяется повышению уровня квалификации работников как условию эффективного развития экономики всей Великобритании. CVET в Великобритании существует в трех основных формах: </w:t>
      </w:r>
    </w:p>
    <w:p w:rsidR="000F7697" w:rsidRPr="00B31155" w:rsidRDefault="000F7697" w:rsidP="00B31155">
      <w:pPr>
        <w:pStyle w:val="a8"/>
        <w:numPr>
          <w:ilvl w:val="0"/>
          <w:numId w:val="21"/>
        </w:numPr>
        <w:tabs>
          <w:tab w:val="left" w:pos="1134"/>
        </w:tabs>
        <w:spacing w:line="360" w:lineRule="auto"/>
        <w:ind w:left="142" w:firstLine="567"/>
        <w:jc w:val="both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 xml:space="preserve">обучение в группах (формальное), которое финансируется за счет вкладов различных социальных партнеров на национальном, региональном, местном и институциональном уровнях. Работодатели непосредственно взаимодействуют с провайдерами CVET, отправляя сотрудников на </w:t>
      </w:r>
      <w:proofErr w:type="gramStart"/>
      <w:r w:rsidRPr="00B31155">
        <w:rPr>
          <w:rFonts w:cstheme="minorHAnsi"/>
          <w:sz w:val="20"/>
          <w:szCs w:val="20"/>
        </w:rPr>
        <w:t>обучение по</w:t>
      </w:r>
      <w:proofErr w:type="gramEnd"/>
      <w:r w:rsidRPr="00B31155">
        <w:rPr>
          <w:rFonts w:cstheme="minorHAnsi"/>
          <w:sz w:val="20"/>
          <w:szCs w:val="20"/>
        </w:rPr>
        <w:t xml:space="preserve"> выбранным программам или оплачивая индивидуальные курсы; </w:t>
      </w:r>
    </w:p>
    <w:p w:rsidR="000F7697" w:rsidRPr="00B31155" w:rsidRDefault="000F7697" w:rsidP="00B31155">
      <w:pPr>
        <w:pStyle w:val="a8"/>
        <w:numPr>
          <w:ilvl w:val="0"/>
          <w:numId w:val="21"/>
        </w:numPr>
        <w:tabs>
          <w:tab w:val="left" w:pos="1134"/>
        </w:tabs>
        <w:spacing w:line="360" w:lineRule="auto"/>
        <w:ind w:left="142" w:firstLine="567"/>
        <w:jc w:val="both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 xml:space="preserve">в виде тренингов для безработных и других уязвимых категорий граждан; </w:t>
      </w:r>
    </w:p>
    <w:p w:rsidR="000F7697" w:rsidRPr="00B31155" w:rsidRDefault="000F7697" w:rsidP="00B31155">
      <w:pPr>
        <w:pStyle w:val="a8"/>
        <w:numPr>
          <w:ilvl w:val="0"/>
          <w:numId w:val="21"/>
        </w:numPr>
        <w:tabs>
          <w:tab w:val="left" w:pos="1134"/>
        </w:tabs>
        <w:spacing w:line="360" w:lineRule="auto"/>
        <w:ind w:left="142" w:firstLine="567"/>
        <w:jc w:val="both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 xml:space="preserve">вне формальных структур путем развития инициативы и предпринимательства во взаимодействии с социальными партнерами при использовании общих механизмов сертификации квалификаций или аккредитации. При этом многие работодатели пользуются регулируемыми государством требованиями к квалификациям и профессиональными стандартами, которые лежат в основе </w:t>
      </w:r>
      <w:r w:rsidRPr="00B31155">
        <w:rPr>
          <w:rFonts w:cstheme="minorHAnsi"/>
          <w:sz w:val="20"/>
          <w:szCs w:val="20"/>
        </w:rPr>
        <w:lastRenderedPageBreak/>
        <w:t xml:space="preserve">обучения, ориентируясь на то, чтобы обучение давало гарантированное качество, и обучающиеся могли получить признание своих достижений, которые они приобретают на рабочих местах. </w:t>
      </w:r>
    </w:p>
    <w:p w:rsidR="000F7697" w:rsidRPr="00B31155" w:rsidRDefault="000F7697" w:rsidP="00B31155">
      <w:pPr>
        <w:pStyle w:val="a8"/>
        <w:spacing w:line="360" w:lineRule="auto"/>
        <w:ind w:firstLine="709"/>
        <w:jc w:val="both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 xml:space="preserve">Система обеспечения внешней гарантии качества в профессиональном образовании </w:t>
      </w:r>
      <w:r w:rsidRPr="00B31155">
        <w:rPr>
          <w:rFonts w:cstheme="minorHAnsi"/>
          <w:i/>
          <w:sz w:val="20"/>
          <w:szCs w:val="20"/>
        </w:rPr>
        <w:t>Испании</w:t>
      </w:r>
      <w:r w:rsidRPr="00B31155">
        <w:rPr>
          <w:rFonts w:cstheme="minorHAnsi"/>
          <w:sz w:val="20"/>
          <w:szCs w:val="20"/>
        </w:rPr>
        <w:t xml:space="preserve"> напрямую или опосредованно финансируется национальным правительством. При этом одним из важнейших вопросов является: соответствует ли деятельность экспертного сообщества в сфере обеспечения качества стремительно меняющемуся международному контексту? Сегодня гарантия качества воспринимается многими как новый компонент качества профессионального образования. Вопрос заключается в том, как можно повысить престиж механизмов гарантии качества, для того чтобы укрепить авторитет образовательных организаций? </w:t>
      </w:r>
    </w:p>
    <w:p w:rsidR="000F7697" w:rsidRPr="00B31155" w:rsidRDefault="000F7697" w:rsidP="00B31155">
      <w:pPr>
        <w:pStyle w:val="a8"/>
        <w:spacing w:line="360" w:lineRule="auto"/>
        <w:ind w:firstLine="709"/>
        <w:jc w:val="both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>Развитие системы внешней гарантии качества в Испании используется для развития внутренней структуры менеджмента качества образовательных организаций. Выделяют следующие инструменты, которые могут увеличить позитивное влияние гарантии качества:</w:t>
      </w:r>
    </w:p>
    <w:p w:rsidR="000F7697" w:rsidRPr="00B31155" w:rsidRDefault="000F7697" w:rsidP="00B31155">
      <w:pPr>
        <w:pStyle w:val="a8"/>
        <w:numPr>
          <w:ilvl w:val="0"/>
          <w:numId w:val="2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>структуры квалификаций;</w:t>
      </w:r>
    </w:p>
    <w:p w:rsidR="000F7697" w:rsidRPr="00B31155" w:rsidRDefault="000F7697" w:rsidP="00B31155">
      <w:pPr>
        <w:pStyle w:val="a8"/>
        <w:numPr>
          <w:ilvl w:val="0"/>
          <w:numId w:val="2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>стратегии для продвижения образования выдающегося качества;</w:t>
      </w:r>
    </w:p>
    <w:p w:rsidR="000F7697" w:rsidRPr="00B31155" w:rsidRDefault="000F7697" w:rsidP="00B31155">
      <w:pPr>
        <w:pStyle w:val="a8"/>
        <w:numPr>
          <w:ilvl w:val="0"/>
          <w:numId w:val="2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>развитие национальных систем статистических данных о профессиональном образовании (прозрачных и публикуемых);</w:t>
      </w:r>
    </w:p>
    <w:p w:rsidR="000F7697" w:rsidRPr="00B31155" w:rsidRDefault="000F7697" w:rsidP="00B31155">
      <w:pPr>
        <w:pStyle w:val="a8"/>
        <w:numPr>
          <w:ilvl w:val="0"/>
          <w:numId w:val="2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>развитие автономии вузов и повышение их ответственности за внутреннюю гарантию качества;</w:t>
      </w:r>
    </w:p>
    <w:p w:rsidR="000F7697" w:rsidRPr="00B31155" w:rsidRDefault="000F7697" w:rsidP="00B31155">
      <w:pPr>
        <w:pStyle w:val="a8"/>
        <w:numPr>
          <w:ilvl w:val="0"/>
          <w:numId w:val="2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>развитие программ на договорной основе между образовательными организациями и государством;</w:t>
      </w:r>
    </w:p>
    <w:p w:rsidR="000F7697" w:rsidRPr="00B31155" w:rsidRDefault="000F7697" w:rsidP="00B31155">
      <w:pPr>
        <w:pStyle w:val="a8"/>
        <w:numPr>
          <w:ilvl w:val="0"/>
          <w:numId w:val="2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>модернизация национальной системы образования и гарантии качества в соответствии с международными тенденциями и достижениями.</w:t>
      </w:r>
    </w:p>
    <w:p w:rsidR="000F7697" w:rsidRPr="00B31155" w:rsidRDefault="000F7697" w:rsidP="00B31155">
      <w:pPr>
        <w:pStyle w:val="a8"/>
        <w:spacing w:line="360" w:lineRule="auto"/>
        <w:ind w:firstLine="709"/>
        <w:jc w:val="both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>Гарантия качества – это стратегия, которую необходимо реализовывать в сотрудничестве с ключевыми организациями и заинтересованными сторонами.</w:t>
      </w:r>
    </w:p>
    <w:p w:rsidR="000F7697" w:rsidRPr="00B31155" w:rsidRDefault="000F7697" w:rsidP="00B31155">
      <w:pPr>
        <w:pStyle w:val="a8"/>
        <w:spacing w:line="360" w:lineRule="auto"/>
        <w:ind w:firstLine="709"/>
        <w:jc w:val="both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>Анализ применения различных методов обеспечения качества организациями, оказывающими образовательные услуги в сфере непрерывного образования взрослых с ориентацией на внешнее признание, показал, что в этом случае ответственность организации за эффективное использование инструментов качества не снижается. Причем, при выборе организацией систем добровольной сертификации</w:t>
      </w:r>
      <w:r w:rsidR="00932411" w:rsidRPr="00B31155">
        <w:rPr>
          <w:rFonts w:cstheme="minorHAnsi"/>
          <w:sz w:val="20"/>
          <w:szCs w:val="20"/>
        </w:rPr>
        <w:t>,</w:t>
      </w:r>
      <w:r w:rsidRPr="00B31155">
        <w:rPr>
          <w:rFonts w:cstheme="minorHAnsi"/>
          <w:sz w:val="20"/>
          <w:szCs w:val="20"/>
        </w:rPr>
        <w:t xml:space="preserve"> усиливается внутренний интерес и ответственность персонала за конечные показатели качества.</w:t>
      </w:r>
    </w:p>
    <w:p w:rsidR="000F7697" w:rsidRPr="00B31155" w:rsidRDefault="000F7697" w:rsidP="00B31155">
      <w:pPr>
        <w:pStyle w:val="a8"/>
        <w:spacing w:line="360" w:lineRule="auto"/>
        <w:ind w:firstLine="709"/>
        <w:jc w:val="both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>В целом для получения положительного эффекта от применения моделей гарантий качества непрерывного образования взрослых фактически необходимы своего рода культурные изменения: развитие культуры качества в образовании, в котором самооценка становится частью культуры, а не формальностью, которую необходимо выполнять.</w:t>
      </w:r>
    </w:p>
    <w:p w:rsidR="00D14BB3" w:rsidRPr="00B31155" w:rsidRDefault="00C851BB" w:rsidP="00B31155">
      <w:pPr>
        <w:pStyle w:val="a8"/>
        <w:spacing w:line="360" w:lineRule="auto"/>
        <w:ind w:firstLine="709"/>
        <w:jc w:val="both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 xml:space="preserve">В </w:t>
      </w:r>
      <w:r w:rsidR="00D14BB3" w:rsidRPr="00B31155">
        <w:rPr>
          <w:rFonts w:cstheme="minorHAnsi"/>
          <w:i/>
          <w:sz w:val="20"/>
          <w:szCs w:val="20"/>
        </w:rPr>
        <w:t>Нидерландах</w:t>
      </w:r>
      <w:r w:rsidRPr="00B31155">
        <w:rPr>
          <w:rFonts w:cstheme="minorHAnsi"/>
          <w:i/>
          <w:sz w:val="20"/>
          <w:szCs w:val="20"/>
        </w:rPr>
        <w:t xml:space="preserve"> </w:t>
      </w:r>
      <w:r w:rsidRPr="00B31155">
        <w:rPr>
          <w:rFonts w:cstheme="minorHAnsi"/>
          <w:sz w:val="20"/>
          <w:szCs w:val="20"/>
        </w:rPr>
        <w:t>н</w:t>
      </w:r>
      <w:r w:rsidR="00D14BB3" w:rsidRPr="00B31155">
        <w:rPr>
          <w:rFonts w:cstheme="minorHAnsi"/>
          <w:sz w:val="20"/>
          <w:szCs w:val="20"/>
        </w:rPr>
        <w:t xml:space="preserve">а основе анализа </w:t>
      </w:r>
      <w:r w:rsidRPr="00B31155">
        <w:rPr>
          <w:rFonts w:cstheme="minorHAnsi"/>
          <w:sz w:val="20"/>
          <w:szCs w:val="20"/>
        </w:rPr>
        <w:t>управления качеством специа</w:t>
      </w:r>
      <w:r w:rsidR="00EA221E" w:rsidRPr="00B31155">
        <w:rPr>
          <w:rFonts w:cstheme="minorHAnsi"/>
          <w:sz w:val="20"/>
          <w:szCs w:val="20"/>
        </w:rPr>
        <w:t>ль</w:t>
      </w:r>
      <w:r w:rsidRPr="00B31155">
        <w:rPr>
          <w:rFonts w:cstheme="minorHAnsi"/>
          <w:sz w:val="20"/>
          <w:szCs w:val="20"/>
        </w:rPr>
        <w:t>но отобранных экспериментальных</w:t>
      </w:r>
      <w:r w:rsidR="00D14BB3" w:rsidRPr="00B31155">
        <w:rPr>
          <w:rFonts w:cstheme="minorHAnsi"/>
          <w:sz w:val="20"/>
          <w:szCs w:val="20"/>
        </w:rPr>
        <w:t xml:space="preserve"> образовательных организаций была разработана элементная структура обеспечения качества.</w:t>
      </w:r>
      <w:r w:rsidRPr="00B31155">
        <w:rPr>
          <w:rFonts w:cstheme="minorHAnsi"/>
          <w:sz w:val="20"/>
          <w:szCs w:val="20"/>
        </w:rPr>
        <w:t xml:space="preserve"> Структура качест</w:t>
      </w:r>
      <w:r w:rsidR="00D14BB3" w:rsidRPr="00B31155">
        <w:rPr>
          <w:rFonts w:cstheme="minorHAnsi"/>
          <w:sz w:val="20"/>
          <w:szCs w:val="20"/>
        </w:rPr>
        <w:t>ва охватывает  следующие аспекты.</w:t>
      </w:r>
    </w:p>
    <w:p w:rsidR="00943490" w:rsidRPr="00B31155" w:rsidRDefault="00D14BB3" w:rsidP="00B31155">
      <w:pPr>
        <w:pStyle w:val="a8"/>
        <w:numPr>
          <w:ilvl w:val="3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>Данные о результативности, такие как экзаменационные и квалификационные результаты</w:t>
      </w:r>
      <w:r w:rsidR="00C851BB" w:rsidRPr="00B31155">
        <w:rPr>
          <w:rFonts w:cstheme="minorHAnsi"/>
          <w:sz w:val="20"/>
          <w:szCs w:val="20"/>
        </w:rPr>
        <w:t>,</w:t>
      </w:r>
      <w:r w:rsidRPr="00B31155">
        <w:rPr>
          <w:rFonts w:cstheme="minorHAnsi"/>
          <w:sz w:val="20"/>
          <w:szCs w:val="20"/>
        </w:rPr>
        <w:t xml:space="preserve"> процент выпускников. </w:t>
      </w:r>
    </w:p>
    <w:p w:rsidR="00663393" w:rsidRPr="00B31155" w:rsidRDefault="00C851BB" w:rsidP="00B31155">
      <w:pPr>
        <w:pStyle w:val="a8"/>
        <w:numPr>
          <w:ilvl w:val="3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>Удовлетворенность заинтересованных сторон. К</w:t>
      </w:r>
      <w:r w:rsidR="00D14BB3" w:rsidRPr="00B31155">
        <w:rPr>
          <w:rFonts w:cstheme="minorHAnsi"/>
          <w:sz w:val="20"/>
          <w:szCs w:val="20"/>
        </w:rPr>
        <w:t xml:space="preserve">аждый год </w:t>
      </w:r>
      <w:r w:rsidRPr="00B31155">
        <w:rPr>
          <w:rFonts w:cstheme="minorHAnsi"/>
          <w:sz w:val="20"/>
          <w:szCs w:val="20"/>
        </w:rPr>
        <w:t xml:space="preserve">проводятся опросы </w:t>
      </w:r>
      <w:proofErr w:type="gramStart"/>
      <w:r w:rsidR="00932411" w:rsidRPr="00B31155">
        <w:rPr>
          <w:rFonts w:cstheme="minorHAnsi"/>
          <w:sz w:val="20"/>
          <w:szCs w:val="20"/>
        </w:rPr>
        <w:t>обучающихся</w:t>
      </w:r>
      <w:proofErr w:type="gramEnd"/>
      <w:r w:rsidR="00932411" w:rsidRPr="00B31155">
        <w:rPr>
          <w:rFonts w:cstheme="minorHAnsi"/>
          <w:sz w:val="20"/>
          <w:szCs w:val="20"/>
        </w:rPr>
        <w:t xml:space="preserve"> </w:t>
      </w:r>
      <w:r w:rsidR="00D14BB3" w:rsidRPr="00B31155">
        <w:rPr>
          <w:rFonts w:cstheme="minorHAnsi"/>
          <w:sz w:val="20"/>
          <w:szCs w:val="20"/>
        </w:rPr>
        <w:t xml:space="preserve">для проверки уровня удовлетворенности процедурой поступления и периодом </w:t>
      </w:r>
      <w:r w:rsidRPr="00B31155">
        <w:rPr>
          <w:rFonts w:cstheme="minorHAnsi"/>
          <w:sz w:val="20"/>
          <w:szCs w:val="20"/>
        </w:rPr>
        <w:t>адаптации</w:t>
      </w:r>
      <w:r w:rsidR="00D14BB3" w:rsidRPr="00B31155">
        <w:rPr>
          <w:rFonts w:cstheme="minorHAnsi"/>
          <w:sz w:val="20"/>
          <w:szCs w:val="20"/>
        </w:rPr>
        <w:t xml:space="preserve">, общей удовлетворенности учебной программой, соответствием между программой и настоящей (будущей) работой, образовательной инфраструктурой, учебным материалом, работой преподавателя и процедурами </w:t>
      </w:r>
      <w:r w:rsidR="00D14BB3" w:rsidRPr="00B31155">
        <w:rPr>
          <w:rFonts w:cstheme="minorHAnsi"/>
          <w:sz w:val="20"/>
          <w:szCs w:val="20"/>
        </w:rPr>
        <w:lastRenderedPageBreak/>
        <w:t xml:space="preserve">итоговой аттестации. Частично </w:t>
      </w:r>
      <w:r w:rsidR="00EA221E" w:rsidRPr="00B31155">
        <w:rPr>
          <w:rFonts w:cstheme="minorHAnsi"/>
          <w:sz w:val="20"/>
          <w:szCs w:val="20"/>
        </w:rPr>
        <w:t>они</w:t>
      </w:r>
      <w:r w:rsidR="00D14BB3" w:rsidRPr="00B31155">
        <w:rPr>
          <w:rFonts w:cstheme="minorHAnsi"/>
          <w:sz w:val="20"/>
          <w:szCs w:val="20"/>
        </w:rPr>
        <w:t xml:space="preserve"> проводятся на </w:t>
      </w:r>
      <w:r w:rsidR="00EA221E" w:rsidRPr="00B31155">
        <w:rPr>
          <w:rFonts w:cstheme="minorHAnsi"/>
          <w:sz w:val="20"/>
          <w:szCs w:val="20"/>
        </w:rPr>
        <w:t>обще</w:t>
      </w:r>
      <w:r w:rsidR="00D14BB3" w:rsidRPr="00B31155">
        <w:rPr>
          <w:rFonts w:cstheme="minorHAnsi"/>
          <w:sz w:val="20"/>
          <w:szCs w:val="20"/>
        </w:rPr>
        <w:t xml:space="preserve">организационном уровне, </w:t>
      </w:r>
      <w:r w:rsidR="00EA221E" w:rsidRPr="00B31155">
        <w:rPr>
          <w:rFonts w:cstheme="minorHAnsi"/>
          <w:sz w:val="20"/>
          <w:szCs w:val="20"/>
        </w:rPr>
        <w:t>но</w:t>
      </w:r>
      <w:r w:rsidR="00D14BB3" w:rsidRPr="00B31155">
        <w:rPr>
          <w:rFonts w:cstheme="minorHAnsi"/>
          <w:sz w:val="20"/>
          <w:szCs w:val="20"/>
        </w:rPr>
        <w:t xml:space="preserve"> большинство проверок удовлетворенности выполняется на более низком (оперативном) уровне. </w:t>
      </w:r>
    </w:p>
    <w:p w:rsidR="00D14BB3" w:rsidRPr="00B31155" w:rsidRDefault="00D14BB3" w:rsidP="00B31155">
      <w:pPr>
        <w:pStyle w:val="a8"/>
        <w:tabs>
          <w:tab w:val="left" w:pos="993"/>
        </w:tabs>
        <w:spacing w:line="360" w:lineRule="auto"/>
        <w:ind w:firstLine="709"/>
        <w:jc w:val="both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 xml:space="preserve">Также проводятся проверки удовлетворенности сотрудников и педагогического состава (один раз в два года). Преподаватели и сотрудники в целом </w:t>
      </w:r>
      <w:r w:rsidR="00EA221E" w:rsidRPr="00B31155">
        <w:rPr>
          <w:rFonts w:cstheme="minorHAnsi"/>
          <w:sz w:val="20"/>
          <w:szCs w:val="20"/>
        </w:rPr>
        <w:t xml:space="preserve">по данным таких опросов </w:t>
      </w:r>
      <w:r w:rsidRPr="00B31155">
        <w:rPr>
          <w:rFonts w:cstheme="minorHAnsi"/>
          <w:sz w:val="20"/>
          <w:szCs w:val="20"/>
        </w:rPr>
        <w:t>не всегда удовлетворены планами улучшений</w:t>
      </w:r>
      <w:r w:rsidR="00EA221E" w:rsidRPr="00B31155">
        <w:rPr>
          <w:rFonts w:cstheme="minorHAnsi"/>
          <w:sz w:val="20"/>
          <w:szCs w:val="20"/>
        </w:rPr>
        <w:t xml:space="preserve"> в своих организациях</w:t>
      </w:r>
      <w:r w:rsidRPr="00B31155">
        <w:rPr>
          <w:rFonts w:cstheme="minorHAnsi"/>
          <w:sz w:val="20"/>
          <w:szCs w:val="20"/>
        </w:rPr>
        <w:t>.</w:t>
      </w:r>
    </w:p>
    <w:p w:rsidR="00EA221E" w:rsidRPr="00B31155" w:rsidRDefault="00D14BB3" w:rsidP="00B31155">
      <w:pPr>
        <w:pStyle w:val="a8"/>
        <w:spacing w:line="360" w:lineRule="auto"/>
        <w:ind w:firstLine="709"/>
        <w:jc w:val="both"/>
        <w:rPr>
          <w:rFonts w:cstheme="minorHAnsi"/>
          <w:sz w:val="20"/>
          <w:szCs w:val="20"/>
        </w:rPr>
      </w:pPr>
      <w:proofErr w:type="gramStart"/>
      <w:r w:rsidRPr="00B31155">
        <w:rPr>
          <w:rFonts w:cstheme="minorHAnsi"/>
          <w:sz w:val="20"/>
          <w:szCs w:val="20"/>
        </w:rPr>
        <w:t>Темы, на которы</w:t>
      </w:r>
      <w:r w:rsidR="007137A1" w:rsidRPr="00B31155">
        <w:rPr>
          <w:rFonts w:cstheme="minorHAnsi"/>
          <w:sz w:val="20"/>
          <w:szCs w:val="20"/>
        </w:rPr>
        <w:t>х</w:t>
      </w:r>
      <w:r w:rsidRPr="00B31155">
        <w:rPr>
          <w:rFonts w:cstheme="minorHAnsi"/>
          <w:sz w:val="20"/>
          <w:szCs w:val="20"/>
        </w:rPr>
        <w:t xml:space="preserve"> делают акцент </w:t>
      </w:r>
      <w:r w:rsidR="00EA221E" w:rsidRPr="00B31155">
        <w:rPr>
          <w:rFonts w:cstheme="minorHAnsi"/>
          <w:sz w:val="20"/>
          <w:szCs w:val="20"/>
        </w:rPr>
        <w:t>большинство организаций</w:t>
      </w:r>
      <w:r w:rsidRPr="00B31155">
        <w:rPr>
          <w:rFonts w:cstheme="minorHAnsi"/>
          <w:sz w:val="20"/>
          <w:szCs w:val="20"/>
        </w:rPr>
        <w:t xml:space="preserve"> в свои</w:t>
      </w:r>
      <w:r w:rsidR="00EA221E" w:rsidRPr="00B31155">
        <w:rPr>
          <w:rFonts w:cstheme="minorHAnsi"/>
          <w:sz w:val="20"/>
          <w:szCs w:val="20"/>
        </w:rPr>
        <w:t xml:space="preserve">х схемах </w:t>
      </w:r>
      <w:r w:rsidRPr="00B31155">
        <w:rPr>
          <w:rFonts w:cstheme="minorHAnsi"/>
          <w:sz w:val="20"/>
          <w:szCs w:val="20"/>
        </w:rPr>
        <w:t>обеспечения качества</w:t>
      </w:r>
      <w:r w:rsidR="00EA221E" w:rsidRPr="00B31155">
        <w:rPr>
          <w:rFonts w:cstheme="minorHAnsi"/>
          <w:sz w:val="20"/>
          <w:szCs w:val="20"/>
        </w:rPr>
        <w:t>, - это</w:t>
      </w:r>
      <w:r w:rsidRPr="00B31155">
        <w:rPr>
          <w:rFonts w:cstheme="minorHAnsi"/>
          <w:sz w:val="20"/>
          <w:szCs w:val="20"/>
        </w:rPr>
        <w:t xml:space="preserve"> коммуникация, входные компетенции, обучение, возможность учета, доступность, </w:t>
      </w:r>
      <w:proofErr w:type="spellStart"/>
      <w:r w:rsidRPr="00B31155">
        <w:rPr>
          <w:rFonts w:cstheme="minorHAnsi"/>
          <w:sz w:val="20"/>
          <w:szCs w:val="20"/>
        </w:rPr>
        <w:t>тьюторство</w:t>
      </w:r>
      <w:proofErr w:type="spellEnd"/>
      <w:r w:rsidRPr="00B31155">
        <w:rPr>
          <w:rFonts w:cstheme="minorHAnsi"/>
          <w:sz w:val="20"/>
          <w:szCs w:val="20"/>
        </w:rPr>
        <w:t xml:space="preserve">, права обучающихся, учебные программы, </w:t>
      </w:r>
      <w:proofErr w:type="spellStart"/>
      <w:r w:rsidRPr="00B31155">
        <w:rPr>
          <w:rFonts w:cstheme="minorHAnsi"/>
          <w:sz w:val="20"/>
          <w:szCs w:val="20"/>
        </w:rPr>
        <w:t>менторство</w:t>
      </w:r>
      <w:proofErr w:type="spellEnd"/>
      <w:r w:rsidRPr="00B31155">
        <w:rPr>
          <w:rFonts w:cstheme="minorHAnsi"/>
          <w:sz w:val="20"/>
          <w:szCs w:val="20"/>
        </w:rPr>
        <w:t>, аттестация, процессы обучения, результаты.</w:t>
      </w:r>
      <w:proofErr w:type="gramEnd"/>
      <w:r w:rsidRPr="00B31155">
        <w:rPr>
          <w:rFonts w:cstheme="minorHAnsi"/>
          <w:sz w:val="20"/>
          <w:szCs w:val="20"/>
        </w:rPr>
        <w:t xml:space="preserve"> </w:t>
      </w:r>
      <w:r w:rsidR="00EA221E" w:rsidRPr="00B31155">
        <w:rPr>
          <w:rFonts w:cstheme="minorHAnsi"/>
          <w:sz w:val="20"/>
          <w:szCs w:val="20"/>
        </w:rPr>
        <w:t>При этом о</w:t>
      </w:r>
      <w:r w:rsidR="000F7697" w:rsidRPr="00B31155">
        <w:rPr>
          <w:rFonts w:cstheme="minorHAnsi"/>
          <w:sz w:val="20"/>
          <w:szCs w:val="20"/>
        </w:rPr>
        <w:t xml:space="preserve">дна из проблем – нахождение оптимального баланса между оценкой/анализом и временем для решения проблемы (действием). </w:t>
      </w:r>
    </w:p>
    <w:p w:rsidR="000F7697" w:rsidRPr="00B31155" w:rsidRDefault="000F7697" w:rsidP="00B31155">
      <w:pPr>
        <w:pStyle w:val="a8"/>
        <w:spacing w:line="360" w:lineRule="auto"/>
        <w:ind w:firstLine="709"/>
        <w:jc w:val="both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 xml:space="preserve">Анализ систем качества в образовательных организациях Нидерландов подтвердил выводы, сделанные нами на основании опроса провайдеров Мальты, Турции, Швеции и Италии и показал, что большая часть провайдеров во внутренних системах качества ориентирована на применение цикла управления </w:t>
      </w:r>
      <w:proofErr w:type="spellStart"/>
      <w:r w:rsidRPr="00B31155">
        <w:rPr>
          <w:rFonts w:cstheme="minorHAnsi"/>
          <w:sz w:val="20"/>
          <w:szCs w:val="20"/>
        </w:rPr>
        <w:t>Деминга</w:t>
      </w:r>
      <w:proofErr w:type="spellEnd"/>
      <w:r w:rsidRPr="00B31155">
        <w:rPr>
          <w:rFonts w:cstheme="minorHAnsi"/>
          <w:sz w:val="20"/>
          <w:szCs w:val="20"/>
        </w:rPr>
        <w:t xml:space="preserve">, независимо от того, какую модель они используют.  </w:t>
      </w:r>
    </w:p>
    <w:p w:rsidR="00663393" w:rsidRPr="00B31155" w:rsidRDefault="000F7697" w:rsidP="00B31155">
      <w:pPr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 xml:space="preserve">Кроме того, данный опрос показал, что поставщики услуг ПОО меньше стремятся использовать описания, чем это рекомендовано на национальном уровне. Поставщики ПОО имеют дело с аккредитацией, а также внутренними и внешними проверками. Многие образовательные организации имеют политику в области качества, обычно усложненную множеством  показателей и параметров, которые они обязаны собрать. В итоге институты понимают, что у них нет достаточного количества времени, чтобы использовать все данные, проводить надлежащий анализ и перевести его результаты в новое действие. Цикл PDCA фактически снова нарушается. Таким образом, основы EQAVET не поддерживаются. </w:t>
      </w:r>
    </w:p>
    <w:p w:rsidR="000F7697" w:rsidRPr="00B31155" w:rsidRDefault="000F7697" w:rsidP="00B31155">
      <w:pPr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>Институты ПОО отмечают, что существует слишком много правил и обязательств, отнимающих драгоценную энергию, которая могла бы быть направлена на образование и развитие.</w:t>
      </w:r>
    </w:p>
    <w:p w:rsidR="00F220AF" w:rsidRPr="00B31155" w:rsidRDefault="00F220AF" w:rsidP="00B31155">
      <w:pPr>
        <w:suppressAutoHyphens/>
        <w:autoSpaceDE w:val="0"/>
        <w:ind w:left="709" w:right="191" w:firstLine="0"/>
        <w:jc w:val="left"/>
        <w:rPr>
          <w:rFonts w:cstheme="minorHAnsi"/>
          <w:b/>
          <w:sz w:val="20"/>
          <w:szCs w:val="20"/>
        </w:rPr>
      </w:pPr>
      <w:r w:rsidRPr="00B31155">
        <w:rPr>
          <w:rFonts w:cstheme="minorHAnsi"/>
          <w:b/>
          <w:sz w:val="20"/>
          <w:szCs w:val="20"/>
        </w:rPr>
        <w:t xml:space="preserve">Оценка </w:t>
      </w:r>
      <w:r w:rsidR="007A40BE" w:rsidRPr="00B31155">
        <w:rPr>
          <w:rFonts w:cstheme="minorHAnsi"/>
          <w:b/>
          <w:sz w:val="20"/>
          <w:szCs w:val="20"/>
        </w:rPr>
        <w:t>применимости</w:t>
      </w:r>
      <w:r w:rsidRPr="00B31155">
        <w:rPr>
          <w:rFonts w:cstheme="minorHAnsi"/>
          <w:b/>
          <w:sz w:val="20"/>
          <w:szCs w:val="20"/>
        </w:rPr>
        <w:t xml:space="preserve"> европейского опыта</w:t>
      </w:r>
      <w:r w:rsidR="007A40BE" w:rsidRPr="00B31155">
        <w:rPr>
          <w:rFonts w:cstheme="minorHAnsi"/>
          <w:b/>
          <w:sz w:val="20"/>
          <w:szCs w:val="20"/>
        </w:rPr>
        <w:t xml:space="preserve"> для</w:t>
      </w:r>
      <w:r w:rsidRPr="00B31155">
        <w:rPr>
          <w:rFonts w:cstheme="minorHAnsi"/>
          <w:b/>
          <w:sz w:val="20"/>
          <w:szCs w:val="20"/>
        </w:rPr>
        <w:t xml:space="preserve"> Российской Федерации</w:t>
      </w:r>
    </w:p>
    <w:p w:rsidR="00F220AF" w:rsidRPr="00B31155" w:rsidRDefault="00F220AF" w:rsidP="00B31155">
      <w:pPr>
        <w:tabs>
          <w:tab w:val="left" w:pos="993"/>
        </w:tabs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 xml:space="preserve">В настоящее время еще не </w:t>
      </w:r>
      <w:r w:rsidR="00663393" w:rsidRPr="00B31155">
        <w:rPr>
          <w:rFonts w:cstheme="minorHAnsi"/>
          <w:sz w:val="20"/>
          <w:szCs w:val="20"/>
        </w:rPr>
        <w:t>сформирова</w:t>
      </w:r>
      <w:r w:rsidRPr="00B31155">
        <w:rPr>
          <w:rFonts w:cstheme="minorHAnsi"/>
          <w:sz w:val="20"/>
          <w:szCs w:val="20"/>
        </w:rPr>
        <w:t>лась единая терминология в сфере непрерывного образования взрослых, в разных странах по-разному определяются границы этого явления. В частности, в отчетном докладе ETUCE – Европейского комитета профсоюзов образования отдельно вводятся:</w:t>
      </w:r>
    </w:p>
    <w:p w:rsidR="00F220AF" w:rsidRPr="00B31155" w:rsidRDefault="00F220AF" w:rsidP="00B31155">
      <w:pPr>
        <w:pStyle w:val="a5"/>
        <w:numPr>
          <w:ilvl w:val="0"/>
          <w:numId w:val="35"/>
        </w:numPr>
        <w:tabs>
          <w:tab w:val="left" w:pos="1134"/>
        </w:tabs>
        <w:ind w:left="142" w:firstLine="567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 xml:space="preserve">профессиональное образование и обучение, в котором выделяется начальное </w:t>
      </w:r>
      <w:r w:rsidRPr="00B31155">
        <w:rPr>
          <w:rFonts w:cstheme="minorHAnsi"/>
          <w:sz w:val="20"/>
          <w:szCs w:val="20"/>
          <w:lang w:val="en-US"/>
        </w:rPr>
        <w:t>IVET</w:t>
      </w:r>
      <w:r w:rsidRPr="00B31155">
        <w:rPr>
          <w:rFonts w:cstheme="minorHAnsi"/>
          <w:sz w:val="20"/>
          <w:szCs w:val="20"/>
        </w:rPr>
        <w:t xml:space="preserve"> (подготовка рабочих кадров) и продолженное или «</w:t>
      </w:r>
      <w:proofErr w:type="spellStart"/>
      <w:r w:rsidRPr="00B31155">
        <w:rPr>
          <w:rFonts w:cstheme="minorHAnsi"/>
          <w:sz w:val="20"/>
          <w:szCs w:val="20"/>
        </w:rPr>
        <w:t>послесреднее</w:t>
      </w:r>
      <w:proofErr w:type="spellEnd"/>
      <w:r w:rsidRPr="00B31155">
        <w:rPr>
          <w:rFonts w:cstheme="minorHAnsi"/>
          <w:sz w:val="20"/>
          <w:szCs w:val="20"/>
        </w:rPr>
        <w:t xml:space="preserve">» </w:t>
      </w:r>
      <w:r w:rsidRPr="00B31155">
        <w:rPr>
          <w:rFonts w:cstheme="minorHAnsi"/>
          <w:sz w:val="20"/>
          <w:szCs w:val="20"/>
          <w:lang w:val="en-US"/>
        </w:rPr>
        <w:t>CVET</w:t>
      </w:r>
      <w:r w:rsidRPr="00B31155">
        <w:rPr>
          <w:rFonts w:cstheme="minorHAnsi"/>
          <w:sz w:val="20"/>
          <w:szCs w:val="20"/>
        </w:rPr>
        <w:t xml:space="preserve"> (аналог российского </w:t>
      </w:r>
      <w:r w:rsidR="00663393" w:rsidRPr="00B31155">
        <w:rPr>
          <w:rFonts w:cstheme="minorHAnsi"/>
          <w:sz w:val="20"/>
          <w:szCs w:val="20"/>
        </w:rPr>
        <w:t>дополнительного профессионального образования</w:t>
      </w:r>
      <w:r w:rsidR="004A5354" w:rsidRPr="00B31155">
        <w:rPr>
          <w:rFonts w:cstheme="minorHAnsi"/>
          <w:sz w:val="20"/>
          <w:szCs w:val="20"/>
        </w:rPr>
        <w:t xml:space="preserve"> - ДПО</w:t>
      </w:r>
      <w:r w:rsidRPr="00B31155">
        <w:rPr>
          <w:rFonts w:cstheme="minorHAnsi"/>
          <w:sz w:val="20"/>
          <w:szCs w:val="20"/>
        </w:rPr>
        <w:t>);</w:t>
      </w:r>
    </w:p>
    <w:p w:rsidR="00F220AF" w:rsidRPr="00B31155" w:rsidRDefault="00F220AF" w:rsidP="00B31155">
      <w:pPr>
        <w:pStyle w:val="a5"/>
        <w:numPr>
          <w:ilvl w:val="0"/>
          <w:numId w:val="35"/>
        </w:numPr>
        <w:tabs>
          <w:tab w:val="left" w:pos="1134"/>
        </w:tabs>
        <w:ind w:left="142" w:firstLine="567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 xml:space="preserve">непрерывное обучение, которое </w:t>
      </w:r>
      <w:r w:rsidR="004A5354" w:rsidRPr="00B31155">
        <w:rPr>
          <w:rFonts w:cstheme="minorHAnsi"/>
          <w:sz w:val="20"/>
          <w:szCs w:val="20"/>
        </w:rPr>
        <w:t xml:space="preserve">наряду с </w:t>
      </w:r>
      <w:proofErr w:type="gramStart"/>
      <w:r w:rsidR="004A5354" w:rsidRPr="00B31155">
        <w:rPr>
          <w:rFonts w:cstheme="minorHAnsi"/>
          <w:sz w:val="20"/>
          <w:szCs w:val="20"/>
        </w:rPr>
        <w:t>формальным</w:t>
      </w:r>
      <w:proofErr w:type="gramEnd"/>
      <w:r w:rsidR="004A5354" w:rsidRPr="00B31155">
        <w:rPr>
          <w:rFonts w:cstheme="minorHAnsi"/>
          <w:sz w:val="20"/>
          <w:szCs w:val="20"/>
        </w:rPr>
        <w:t xml:space="preserve"> </w:t>
      </w:r>
      <w:r w:rsidRPr="00B31155">
        <w:rPr>
          <w:rFonts w:cstheme="minorHAnsi"/>
          <w:sz w:val="20"/>
          <w:szCs w:val="20"/>
        </w:rPr>
        <w:t>включает в себя не</w:t>
      </w:r>
      <w:r w:rsidR="004A5354" w:rsidRPr="00B31155">
        <w:rPr>
          <w:rFonts w:cstheme="minorHAnsi"/>
          <w:sz w:val="20"/>
          <w:szCs w:val="20"/>
        </w:rPr>
        <w:t>форм</w:t>
      </w:r>
      <w:r w:rsidRPr="00B31155">
        <w:rPr>
          <w:rFonts w:cstheme="minorHAnsi"/>
          <w:sz w:val="20"/>
          <w:szCs w:val="20"/>
        </w:rPr>
        <w:t xml:space="preserve">альное </w:t>
      </w:r>
      <w:r w:rsidR="004A5354" w:rsidRPr="00B31155">
        <w:rPr>
          <w:rFonts w:cstheme="minorHAnsi"/>
          <w:sz w:val="20"/>
          <w:szCs w:val="20"/>
        </w:rPr>
        <w:t xml:space="preserve">и </w:t>
      </w:r>
      <w:proofErr w:type="spellStart"/>
      <w:r w:rsidR="004A5354" w:rsidRPr="00B31155">
        <w:rPr>
          <w:rFonts w:cstheme="minorHAnsi"/>
          <w:sz w:val="20"/>
          <w:szCs w:val="20"/>
        </w:rPr>
        <w:t>информальное</w:t>
      </w:r>
      <w:proofErr w:type="spellEnd"/>
      <w:r w:rsidR="004A5354" w:rsidRPr="00B31155">
        <w:rPr>
          <w:rFonts w:cstheme="minorHAnsi"/>
          <w:sz w:val="20"/>
          <w:szCs w:val="20"/>
        </w:rPr>
        <w:t xml:space="preserve"> </w:t>
      </w:r>
      <w:r w:rsidRPr="00B31155">
        <w:rPr>
          <w:rFonts w:cstheme="minorHAnsi"/>
          <w:sz w:val="20"/>
          <w:szCs w:val="20"/>
        </w:rPr>
        <w:t>обучение, понимаемое как навыки, приобретенные за стенами формальных учебных заведений, например, на работе или в часы досуга;</w:t>
      </w:r>
    </w:p>
    <w:p w:rsidR="00F220AF" w:rsidRPr="00B31155" w:rsidRDefault="00F220AF" w:rsidP="00B31155">
      <w:pPr>
        <w:pStyle w:val="a5"/>
        <w:numPr>
          <w:ilvl w:val="0"/>
          <w:numId w:val="35"/>
        </w:numPr>
        <w:tabs>
          <w:tab w:val="left" w:pos="1134"/>
        </w:tabs>
        <w:ind w:left="142" w:firstLine="567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>обучение взрослых, под которым здесь главным образом понимается переквалификация работников для удовлетворения потребностей рынка труда и снижения риска социального отчуждения</w:t>
      </w:r>
      <w:r w:rsidR="00671A79" w:rsidRPr="00B31155">
        <w:rPr>
          <w:rFonts w:cstheme="minorHAnsi"/>
          <w:sz w:val="20"/>
          <w:szCs w:val="20"/>
        </w:rPr>
        <w:t>,</w:t>
      </w:r>
      <w:r w:rsidRPr="00B31155">
        <w:rPr>
          <w:rFonts w:cstheme="minorHAnsi"/>
          <w:sz w:val="20"/>
          <w:szCs w:val="20"/>
        </w:rPr>
        <w:t xml:space="preserve"> и подчеркивается задача содействия личностному развитию, прежде всего, уязвимых групп населения, таких как</w:t>
      </w:r>
      <w:r w:rsidR="00671A79" w:rsidRPr="00B31155">
        <w:rPr>
          <w:rFonts w:cstheme="minorHAnsi"/>
          <w:sz w:val="20"/>
          <w:szCs w:val="20"/>
        </w:rPr>
        <w:t>:</w:t>
      </w:r>
      <w:r w:rsidRPr="00B31155">
        <w:rPr>
          <w:rFonts w:cstheme="minorHAnsi"/>
          <w:sz w:val="20"/>
          <w:szCs w:val="20"/>
        </w:rPr>
        <w:t xml:space="preserve"> низко квалифицированные работники, мигранты, бросившие школу учащиеся.</w:t>
      </w:r>
    </w:p>
    <w:p w:rsidR="00F220AF" w:rsidRPr="00B31155" w:rsidRDefault="00F220AF" w:rsidP="00B31155">
      <w:pPr>
        <w:tabs>
          <w:tab w:val="left" w:pos="993"/>
        </w:tabs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>Использование европейского опыта в развитии вышеперечисленных видов образования и управлении их качеством – это одна из главных задач и возможностей для системы непрерывного образования взрослых Российской Федерации.</w:t>
      </w:r>
    </w:p>
    <w:p w:rsidR="00F220AF" w:rsidRPr="00B31155" w:rsidRDefault="00F220AF" w:rsidP="00B31155">
      <w:pPr>
        <w:autoSpaceDE w:val="0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>Культурные и экономические различия между странами Европы и Россией, а также различия в их национальном законодательстве</w:t>
      </w:r>
      <w:r w:rsidR="00671A79" w:rsidRPr="00B31155">
        <w:rPr>
          <w:rFonts w:cstheme="minorHAnsi"/>
          <w:sz w:val="20"/>
          <w:szCs w:val="20"/>
        </w:rPr>
        <w:t>,</w:t>
      </w:r>
      <w:r w:rsidRPr="00B31155">
        <w:rPr>
          <w:rFonts w:cstheme="minorHAnsi"/>
          <w:sz w:val="20"/>
          <w:szCs w:val="20"/>
        </w:rPr>
        <w:t xml:space="preserve"> не являются препятствием для обобщения и переноса положительного </w:t>
      </w:r>
      <w:r w:rsidRPr="00B31155">
        <w:rPr>
          <w:rFonts w:cstheme="minorHAnsi"/>
          <w:sz w:val="20"/>
          <w:szCs w:val="20"/>
        </w:rPr>
        <w:lastRenderedPageBreak/>
        <w:t xml:space="preserve">опыта. Совместные исследования по качеству образования, проводимые в рамках различных программ Европейского Фонда образования в разных странах (в том числе и в России), позволяют выявить положительные практики и оценить возможность использования этого опыта. </w:t>
      </w:r>
    </w:p>
    <w:p w:rsidR="00F220AF" w:rsidRPr="00B31155" w:rsidRDefault="00F220AF" w:rsidP="00B31155">
      <w:pPr>
        <w:autoSpaceDE w:val="0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>Уже упомянутые нами исследования в рамках проекта №538730-</w:t>
      </w:r>
      <w:r w:rsidRPr="00B31155">
        <w:rPr>
          <w:rFonts w:cstheme="minorHAnsi"/>
          <w:sz w:val="20"/>
          <w:szCs w:val="20"/>
          <w:lang w:val="en-US"/>
        </w:rPr>
        <w:t>LLP</w:t>
      </w:r>
      <w:r w:rsidRPr="00B31155">
        <w:rPr>
          <w:rFonts w:cstheme="minorHAnsi"/>
          <w:sz w:val="20"/>
          <w:szCs w:val="20"/>
        </w:rPr>
        <w:t>-1-2013-</w:t>
      </w:r>
      <w:r w:rsidRPr="00B31155">
        <w:rPr>
          <w:rFonts w:cstheme="minorHAnsi"/>
          <w:sz w:val="20"/>
          <w:szCs w:val="20"/>
          <w:lang w:val="en-US"/>
        </w:rPr>
        <w:t>SE</w:t>
      </w:r>
      <w:r w:rsidRPr="00B31155">
        <w:rPr>
          <w:rFonts w:cstheme="minorHAnsi"/>
          <w:sz w:val="20"/>
          <w:szCs w:val="20"/>
        </w:rPr>
        <w:t>-</w:t>
      </w:r>
      <w:r w:rsidRPr="00B31155">
        <w:rPr>
          <w:rFonts w:cstheme="minorHAnsi"/>
          <w:sz w:val="20"/>
          <w:szCs w:val="20"/>
          <w:lang w:val="en-US"/>
        </w:rPr>
        <w:t>LEONARDO</w:t>
      </w:r>
      <w:r w:rsidRPr="00B31155">
        <w:rPr>
          <w:rFonts w:cstheme="minorHAnsi"/>
          <w:sz w:val="20"/>
          <w:szCs w:val="20"/>
        </w:rPr>
        <w:t>-</w:t>
      </w:r>
      <w:r w:rsidRPr="00B31155">
        <w:rPr>
          <w:rFonts w:cstheme="minorHAnsi"/>
          <w:sz w:val="20"/>
          <w:szCs w:val="20"/>
          <w:lang w:val="en-US"/>
        </w:rPr>
        <w:t>LMP</w:t>
      </w:r>
      <w:r w:rsidRPr="00B31155">
        <w:rPr>
          <w:rFonts w:cstheme="minorHAnsi"/>
          <w:sz w:val="20"/>
          <w:szCs w:val="20"/>
        </w:rPr>
        <w:t xml:space="preserve"> «От </w:t>
      </w:r>
      <w:r w:rsidRPr="00B31155">
        <w:rPr>
          <w:rFonts w:cstheme="minorHAnsi"/>
          <w:sz w:val="20"/>
          <w:szCs w:val="20"/>
          <w:lang w:val="en-US"/>
        </w:rPr>
        <w:t>EQAVET</w:t>
      </w:r>
      <w:r w:rsidRPr="00B31155">
        <w:rPr>
          <w:rFonts w:cstheme="minorHAnsi"/>
          <w:sz w:val="20"/>
          <w:szCs w:val="20"/>
        </w:rPr>
        <w:t xml:space="preserve"> к </w:t>
      </w:r>
      <w:r w:rsidRPr="00B31155">
        <w:rPr>
          <w:rFonts w:cstheme="minorHAnsi"/>
          <w:sz w:val="20"/>
          <w:szCs w:val="20"/>
          <w:lang w:val="en-US"/>
        </w:rPr>
        <w:t>NQAVET</w:t>
      </w:r>
      <w:r w:rsidRPr="00B31155">
        <w:rPr>
          <w:rFonts w:cstheme="minorHAnsi"/>
          <w:sz w:val="20"/>
          <w:szCs w:val="20"/>
        </w:rPr>
        <w:t>» были направлены на выявление возможностей применения на национальном уровне системы европейских стандартов в области профессионального образования и обучения EQAVET</w:t>
      </w:r>
      <w:r w:rsidR="00671A79" w:rsidRPr="00B31155">
        <w:rPr>
          <w:rFonts w:cstheme="minorHAnsi"/>
          <w:sz w:val="20"/>
          <w:szCs w:val="20"/>
        </w:rPr>
        <w:t>. Эти стандарты</w:t>
      </w:r>
      <w:r w:rsidRPr="00B31155">
        <w:rPr>
          <w:rFonts w:cstheme="minorHAnsi"/>
          <w:sz w:val="20"/>
          <w:szCs w:val="20"/>
        </w:rPr>
        <w:t xml:space="preserve"> были специально разработаны для повышения взаимного доверия, мобильности работников и обучающихся, а также для улучшения практик, которые применяются в настоящее время в непрерывном образовании взрослых.</w:t>
      </w:r>
    </w:p>
    <w:p w:rsidR="00F220AF" w:rsidRPr="00B31155" w:rsidRDefault="00F220AF" w:rsidP="00B31155">
      <w:pPr>
        <w:tabs>
          <w:tab w:val="left" w:pos="993"/>
        </w:tabs>
        <w:rPr>
          <w:rFonts w:cstheme="minorHAnsi"/>
          <w:b/>
          <w:bCs/>
          <w:sz w:val="20"/>
          <w:szCs w:val="20"/>
        </w:rPr>
      </w:pPr>
      <w:r w:rsidRPr="00B31155">
        <w:rPr>
          <w:rFonts w:cstheme="minorHAnsi"/>
          <w:sz w:val="20"/>
          <w:szCs w:val="20"/>
        </w:rPr>
        <w:t xml:space="preserve">Опросы российских провайдеров ДПО, проведенные группой проекта «От </w:t>
      </w:r>
      <w:r w:rsidRPr="00B31155">
        <w:rPr>
          <w:rFonts w:cstheme="minorHAnsi"/>
          <w:sz w:val="20"/>
          <w:szCs w:val="20"/>
          <w:lang w:val="en-US"/>
        </w:rPr>
        <w:t>EQAVET</w:t>
      </w:r>
      <w:r w:rsidRPr="00B31155">
        <w:rPr>
          <w:rFonts w:cstheme="minorHAnsi"/>
          <w:sz w:val="20"/>
          <w:szCs w:val="20"/>
        </w:rPr>
        <w:t xml:space="preserve"> к </w:t>
      </w:r>
      <w:r w:rsidRPr="00B31155">
        <w:rPr>
          <w:rFonts w:cstheme="minorHAnsi"/>
          <w:sz w:val="20"/>
          <w:szCs w:val="20"/>
          <w:lang w:val="en-US"/>
        </w:rPr>
        <w:t>NQAVET</w:t>
      </w:r>
      <w:r w:rsidRPr="00B31155">
        <w:rPr>
          <w:rFonts w:cstheme="minorHAnsi"/>
          <w:sz w:val="20"/>
          <w:szCs w:val="20"/>
        </w:rPr>
        <w:t>», показали следующее.</w:t>
      </w:r>
    </w:p>
    <w:p w:rsidR="00F220AF" w:rsidRPr="00B31155" w:rsidRDefault="00F220AF" w:rsidP="00B31155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 xml:space="preserve">Большинство организаций, сотрудники которых были опрошены, применяют стандарты качества. В этих организациях требования к качеству зафиксированы внутренними официальными документами и чаще всего относятся к постоянному совершенствованию всех процессов ДПО в соответствии с российскими и международными стандартами </w:t>
      </w:r>
      <w:r w:rsidRPr="00B31155">
        <w:rPr>
          <w:rFonts w:cstheme="minorHAnsi"/>
          <w:sz w:val="20"/>
          <w:szCs w:val="20"/>
          <w:lang w:val="en-US"/>
        </w:rPr>
        <w:t>ISO</w:t>
      </w:r>
      <w:r w:rsidRPr="00B31155">
        <w:rPr>
          <w:rFonts w:cstheme="minorHAnsi"/>
          <w:sz w:val="20"/>
          <w:szCs w:val="20"/>
        </w:rPr>
        <w:t xml:space="preserve"> и к повышению компетенции педагогических работников. Все эти организации ставят для себя целью достижение высокого качественного уровня образовательной деятельности и подготовку высококвалифицированных и компетентных специалистов, конкурентоспособных на российском и международном рынках.</w:t>
      </w:r>
    </w:p>
    <w:p w:rsidR="00F220AF" w:rsidRPr="00B31155" w:rsidRDefault="00671A79" w:rsidP="00B31155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>Эти</w:t>
      </w:r>
      <w:r w:rsidR="00F220AF" w:rsidRPr="00B31155">
        <w:rPr>
          <w:rFonts w:cstheme="minorHAnsi"/>
          <w:sz w:val="20"/>
          <w:szCs w:val="20"/>
        </w:rPr>
        <w:t xml:space="preserve"> организаци</w:t>
      </w:r>
      <w:r w:rsidRPr="00B31155">
        <w:rPr>
          <w:rFonts w:cstheme="minorHAnsi"/>
          <w:sz w:val="20"/>
          <w:szCs w:val="20"/>
        </w:rPr>
        <w:t>и</w:t>
      </w:r>
      <w:r w:rsidR="00F220AF" w:rsidRPr="00B31155">
        <w:rPr>
          <w:rFonts w:cstheme="minorHAnsi"/>
          <w:sz w:val="20"/>
          <w:szCs w:val="20"/>
        </w:rPr>
        <w:t xml:space="preserve"> реализу</w:t>
      </w:r>
      <w:r w:rsidRPr="00B31155">
        <w:rPr>
          <w:rFonts w:cstheme="minorHAnsi"/>
          <w:sz w:val="20"/>
          <w:szCs w:val="20"/>
        </w:rPr>
        <w:t>ю</w:t>
      </w:r>
      <w:r w:rsidR="00F220AF" w:rsidRPr="00B31155">
        <w:rPr>
          <w:rFonts w:cstheme="minorHAnsi"/>
          <w:sz w:val="20"/>
          <w:szCs w:val="20"/>
        </w:rPr>
        <w:t>т полный жизненный цикл образовательной услуги, начиная с определения потребностей на рынке труда. Организации отслеживают изменения в окружающей среде, анализируют эффективность инвестиций, вкладываемых в повышение квалификации преподавателей, проводят мониторинг удовлетворенности обучающихся.</w:t>
      </w:r>
    </w:p>
    <w:p w:rsidR="00F220AF" w:rsidRPr="00B31155" w:rsidRDefault="00F220AF" w:rsidP="00B31155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>Уровень осведомленности работников ДПО о национальных документах, регулирующих качество данной сферы, недостаточно высокий. Что касается субъектов, регулирующих и проверяющих соблюдение политики качества, то здесь, наоборот, был назван широкий спектр различных институтов, действующих как на национальном уровне, так и на уровне организации. Однако ни один из опрошенных респондентов не имел непосредственного опыта реализации стандарта EQAVET в области профессионального образования и обучения. В то же время более 80% респондентов осведомлены о работах по обеспечению качества образования на европейском уровне.</w:t>
      </w:r>
    </w:p>
    <w:p w:rsidR="00F220AF" w:rsidRPr="00B31155" w:rsidRDefault="00F220AF" w:rsidP="00B31155">
      <w:pPr>
        <w:autoSpaceDE w:val="0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 xml:space="preserve">Исследование выявило определенные национальные тенденции: актуальными и эффективными методами, инструментами и процессами обеспечения гарантий качества в российской системе ДПО являются международные стандарты качества </w:t>
      </w:r>
      <w:r w:rsidR="00DF4697" w:rsidRPr="00B31155">
        <w:rPr>
          <w:rFonts w:cstheme="minorHAnsi"/>
          <w:sz w:val="20"/>
          <w:szCs w:val="20"/>
        </w:rPr>
        <w:t xml:space="preserve">серии </w:t>
      </w:r>
      <w:r w:rsidRPr="00B31155">
        <w:rPr>
          <w:rFonts w:cstheme="minorHAnsi"/>
          <w:sz w:val="20"/>
          <w:szCs w:val="20"/>
          <w:lang w:val="en-US"/>
        </w:rPr>
        <w:t>ISO</w:t>
      </w:r>
      <w:r w:rsidRPr="00B31155">
        <w:rPr>
          <w:rFonts w:cstheme="minorHAnsi"/>
          <w:sz w:val="20"/>
          <w:szCs w:val="20"/>
        </w:rPr>
        <w:t xml:space="preserve"> 9000</w:t>
      </w:r>
      <w:r w:rsidR="00DF4697" w:rsidRPr="00B31155">
        <w:rPr>
          <w:rFonts w:cstheme="minorHAnsi"/>
          <w:sz w:val="20"/>
          <w:szCs w:val="20"/>
        </w:rPr>
        <w:t xml:space="preserve"> и</w:t>
      </w:r>
      <w:r w:rsidRPr="00B31155">
        <w:rPr>
          <w:rFonts w:cstheme="minorHAnsi"/>
          <w:sz w:val="20"/>
          <w:szCs w:val="20"/>
        </w:rPr>
        <w:t xml:space="preserve"> мониторинги</w:t>
      </w:r>
      <w:r w:rsidR="00DF4697" w:rsidRPr="00B31155">
        <w:rPr>
          <w:rFonts w:cstheme="minorHAnsi"/>
          <w:sz w:val="20"/>
          <w:szCs w:val="20"/>
        </w:rPr>
        <w:t>,</w:t>
      </w:r>
      <w:r w:rsidRPr="00B31155">
        <w:rPr>
          <w:rFonts w:cstheme="minorHAnsi"/>
          <w:sz w:val="20"/>
          <w:szCs w:val="20"/>
        </w:rPr>
        <w:t xml:space="preserve"> доверие к преподавательскому составу, а также </w:t>
      </w:r>
      <w:r w:rsidR="00DF4697" w:rsidRPr="00B31155">
        <w:rPr>
          <w:rFonts w:cstheme="minorHAnsi"/>
          <w:sz w:val="20"/>
          <w:szCs w:val="20"/>
        </w:rPr>
        <w:t>взаимовыгодное</w:t>
      </w:r>
      <w:r w:rsidRPr="00B31155">
        <w:rPr>
          <w:rFonts w:cstheme="minorHAnsi"/>
          <w:sz w:val="20"/>
          <w:szCs w:val="20"/>
        </w:rPr>
        <w:t xml:space="preserve"> сотрудничеств</w:t>
      </w:r>
      <w:r w:rsidR="00DF4697" w:rsidRPr="00B31155">
        <w:rPr>
          <w:rFonts w:cstheme="minorHAnsi"/>
          <w:sz w:val="20"/>
          <w:szCs w:val="20"/>
        </w:rPr>
        <w:t>о</w:t>
      </w:r>
      <w:r w:rsidRPr="00B31155">
        <w:rPr>
          <w:rFonts w:cstheme="minorHAnsi"/>
          <w:sz w:val="20"/>
          <w:szCs w:val="20"/>
        </w:rPr>
        <w:t xml:space="preserve"> с другими организациями, работающими в этой сфере.</w:t>
      </w:r>
    </w:p>
    <w:p w:rsidR="00F220AF" w:rsidRPr="00B31155" w:rsidRDefault="00F220AF" w:rsidP="00B31155">
      <w:pPr>
        <w:autoSpaceDE w:val="0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 xml:space="preserve">Принявшие участие в исследовании провайдеры профессионального образования и обучения разных европейских стран сформулировали рекомендации по улучшению системы гарантии качества на национальном уровне. </w:t>
      </w:r>
      <w:r w:rsidR="004A5354" w:rsidRPr="00B31155">
        <w:rPr>
          <w:rFonts w:cstheme="minorHAnsi"/>
          <w:sz w:val="20"/>
          <w:szCs w:val="20"/>
        </w:rPr>
        <w:t xml:space="preserve">Для России </w:t>
      </w:r>
      <w:r w:rsidRPr="00B31155">
        <w:rPr>
          <w:rFonts w:cstheme="minorHAnsi"/>
          <w:sz w:val="20"/>
          <w:szCs w:val="20"/>
        </w:rPr>
        <w:t xml:space="preserve">являются актуальными </w:t>
      </w:r>
      <w:proofErr w:type="gramStart"/>
      <w:r w:rsidR="004A5354" w:rsidRPr="00B31155">
        <w:rPr>
          <w:rFonts w:cstheme="minorHAnsi"/>
          <w:sz w:val="20"/>
          <w:szCs w:val="20"/>
        </w:rPr>
        <w:t>следующие</w:t>
      </w:r>
      <w:proofErr w:type="gramEnd"/>
      <w:r w:rsidRPr="00B31155">
        <w:rPr>
          <w:rFonts w:cstheme="minorHAnsi"/>
          <w:sz w:val="20"/>
          <w:szCs w:val="20"/>
        </w:rPr>
        <w:t>.</w:t>
      </w:r>
    </w:p>
    <w:p w:rsidR="00F220AF" w:rsidRPr="00B31155" w:rsidRDefault="00F220AF" w:rsidP="00B31155">
      <w:pPr>
        <w:pStyle w:val="a5"/>
        <w:numPr>
          <w:ilvl w:val="0"/>
          <w:numId w:val="37"/>
        </w:numPr>
        <w:tabs>
          <w:tab w:val="left" w:pos="1134"/>
        </w:tabs>
        <w:suppressAutoHyphens/>
        <w:autoSpaceDE w:val="0"/>
        <w:ind w:left="0" w:firstLine="709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 xml:space="preserve">Все страны отметили преимущества непрерывного совершенствования на основе цикла управления </w:t>
      </w:r>
      <w:proofErr w:type="spellStart"/>
      <w:r w:rsidRPr="00B31155">
        <w:rPr>
          <w:rFonts w:cstheme="minorHAnsi"/>
          <w:sz w:val="20"/>
          <w:szCs w:val="20"/>
        </w:rPr>
        <w:t>Деминга</w:t>
      </w:r>
      <w:proofErr w:type="spellEnd"/>
      <w:r w:rsidRPr="00B31155">
        <w:rPr>
          <w:rFonts w:cstheme="minorHAnsi"/>
          <w:sz w:val="20"/>
          <w:szCs w:val="20"/>
        </w:rPr>
        <w:t xml:space="preserve">, предполагающего необходимость  планирования, контроля процессов, анализа и </w:t>
      </w:r>
      <w:proofErr w:type="gramStart"/>
      <w:r w:rsidRPr="00B31155">
        <w:rPr>
          <w:rFonts w:cstheme="minorHAnsi"/>
          <w:sz w:val="20"/>
          <w:szCs w:val="20"/>
        </w:rPr>
        <w:t>принятия</w:t>
      </w:r>
      <w:proofErr w:type="gramEnd"/>
      <w:r w:rsidRPr="00B31155">
        <w:rPr>
          <w:rFonts w:cstheme="minorHAnsi"/>
          <w:sz w:val="20"/>
          <w:szCs w:val="20"/>
        </w:rPr>
        <w:t xml:space="preserve"> корректирующих и предупреждающих мер.</w:t>
      </w:r>
    </w:p>
    <w:p w:rsidR="00F220AF" w:rsidRPr="00B31155" w:rsidRDefault="00F220AF" w:rsidP="00B31155">
      <w:pPr>
        <w:pStyle w:val="a5"/>
        <w:numPr>
          <w:ilvl w:val="0"/>
          <w:numId w:val="37"/>
        </w:numPr>
        <w:tabs>
          <w:tab w:val="left" w:pos="1134"/>
        </w:tabs>
        <w:suppressAutoHyphens/>
        <w:autoSpaceDE w:val="0"/>
        <w:ind w:left="0" w:firstLine="709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 xml:space="preserve">Для успешной реализации проектов по управлению качеством необходимы подготовленные  команды из менеджеров и преподавателей, которые верят в качество, способны к управлению и </w:t>
      </w:r>
      <w:r w:rsidRPr="00B31155">
        <w:rPr>
          <w:rFonts w:cstheme="minorHAnsi"/>
          <w:sz w:val="20"/>
          <w:szCs w:val="20"/>
        </w:rPr>
        <w:lastRenderedPageBreak/>
        <w:t>эффективным коммуникациям. Участники проекта рекомендуют на национальном уровне проводить целенаправленную работу по подготовке этих команд и распространению через них идей качества, обеспечить со стороны государств финансовую поддержку этой работе.</w:t>
      </w:r>
    </w:p>
    <w:p w:rsidR="00F220AF" w:rsidRPr="00B31155" w:rsidRDefault="00F220AF" w:rsidP="00B31155">
      <w:pPr>
        <w:pStyle w:val="a5"/>
        <w:numPr>
          <w:ilvl w:val="0"/>
          <w:numId w:val="37"/>
        </w:numPr>
        <w:tabs>
          <w:tab w:val="left" w:pos="1134"/>
        </w:tabs>
        <w:suppressAutoHyphens/>
        <w:autoSpaceDE w:val="0"/>
        <w:ind w:left="0" w:firstLine="709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>Необходимо развивать независимую оценку VET-провайдеров и создавать условия для развития институциональной аккредитации;</w:t>
      </w:r>
    </w:p>
    <w:p w:rsidR="00F220AF" w:rsidRPr="00B31155" w:rsidRDefault="007659CF" w:rsidP="00B31155">
      <w:pPr>
        <w:pStyle w:val="a5"/>
        <w:numPr>
          <w:ilvl w:val="0"/>
          <w:numId w:val="36"/>
        </w:numPr>
        <w:tabs>
          <w:tab w:val="left" w:pos="1134"/>
        </w:tabs>
        <w:suppressAutoHyphens/>
        <w:autoSpaceDE w:val="0"/>
        <w:ind w:left="0" w:firstLine="709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>Нужно в</w:t>
      </w:r>
      <w:r w:rsidR="00F220AF" w:rsidRPr="00B31155">
        <w:rPr>
          <w:rFonts w:cstheme="minorHAnsi"/>
          <w:sz w:val="20"/>
          <w:szCs w:val="20"/>
        </w:rPr>
        <w:t>овлекать в развитие систем управления качеством все заинтересованные стороны (такие ключевые субъекты, как работодатели, профессиональные ассоциации, представители крупных заказчиков).</w:t>
      </w:r>
    </w:p>
    <w:p w:rsidR="00F220AF" w:rsidRPr="00B31155" w:rsidRDefault="00F220AF" w:rsidP="00B31155">
      <w:pPr>
        <w:pStyle w:val="a5"/>
        <w:numPr>
          <w:ilvl w:val="0"/>
          <w:numId w:val="36"/>
        </w:numPr>
        <w:tabs>
          <w:tab w:val="left" w:pos="1134"/>
        </w:tabs>
        <w:suppressAutoHyphens/>
        <w:autoSpaceDE w:val="0"/>
        <w:ind w:left="0" w:firstLine="709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>Для четкого понимания требований регулятора, необходимо эффективное взаимодействие ассоциаций провайдеров и органов власти.</w:t>
      </w:r>
    </w:p>
    <w:p w:rsidR="00F220AF" w:rsidRPr="00B31155" w:rsidRDefault="00F220AF" w:rsidP="00B31155">
      <w:pPr>
        <w:autoSpaceDE w:val="0"/>
        <w:rPr>
          <w:rFonts w:cstheme="minorHAnsi"/>
          <w:sz w:val="20"/>
          <w:szCs w:val="20"/>
        </w:rPr>
      </w:pPr>
      <w:r w:rsidRPr="00B31155">
        <w:rPr>
          <w:rFonts w:cstheme="minorHAnsi"/>
          <w:sz w:val="20"/>
          <w:szCs w:val="20"/>
        </w:rPr>
        <w:t>Качество должно рассматриваться как инструмент управления, но еще важнее превратить его в философию и образ мышления, что является наиболее сложной задачей при использовании европейского опыта в Российской Федерации. Но конечный результат полностью зависит от понимания и восприятия идей качества как на уровне органов управления образованием в стране, так и на уровне всего коллектива организации, осуществляющей образовательную деятельность в сфере непрерывного образования взрослых.</w:t>
      </w:r>
    </w:p>
    <w:p w:rsidR="000F7697" w:rsidRPr="00B31155" w:rsidRDefault="00AC6E9F" w:rsidP="00B31155">
      <w:pPr>
        <w:tabs>
          <w:tab w:val="left" w:pos="142"/>
          <w:tab w:val="left" w:pos="1134"/>
        </w:tabs>
        <w:suppressAutoHyphens/>
        <w:autoSpaceDE w:val="0"/>
        <w:ind w:left="709" w:firstLine="0"/>
        <w:jc w:val="left"/>
        <w:rPr>
          <w:b/>
          <w:i/>
          <w:sz w:val="20"/>
          <w:szCs w:val="20"/>
        </w:rPr>
      </w:pPr>
      <w:r w:rsidRPr="00B31155">
        <w:rPr>
          <w:b/>
          <w:i/>
          <w:sz w:val="20"/>
          <w:szCs w:val="20"/>
        </w:rPr>
        <w:t>Подход к обеспечению качества</w:t>
      </w:r>
      <w:r w:rsidR="00CD4601" w:rsidRPr="00B31155">
        <w:rPr>
          <w:b/>
          <w:i/>
          <w:sz w:val="20"/>
          <w:szCs w:val="20"/>
        </w:rPr>
        <w:t xml:space="preserve"> непрерывного образования взрослых в Российской Федерации</w:t>
      </w:r>
    </w:p>
    <w:p w:rsidR="00CD4601" w:rsidRPr="00B31155" w:rsidRDefault="00CD4601" w:rsidP="00B31155">
      <w:pPr>
        <w:pStyle w:val="a"/>
        <w:numPr>
          <w:ilvl w:val="0"/>
          <w:numId w:val="0"/>
        </w:numPr>
        <w:ind w:firstLine="709"/>
        <w:rPr>
          <w:sz w:val="20"/>
          <w:szCs w:val="20"/>
        </w:rPr>
      </w:pPr>
      <w:r w:rsidRPr="00B31155">
        <w:rPr>
          <w:sz w:val="20"/>
          <w:szCs w:val="20"/>
        </w:rPr>
        <w:t xml:space="preserve">В процессе непрерывного образования взрослых делается акцент на специфике контингента (наличие опыта практической деятельности, подтвержденного формального образования), на особенностях его запросов и технологий обучения (получения знаний). Именно здесь лежат главные отличительные черты непрерывного образования взрослых. Образование взрослых включает также и сегмент социального образования, охватывая определенные группы населения с их специфическими нуждами. Например, чтобы обеспечить мигрантам легальный выход на рынок труда, их надо обучить русскому языку, а также дать или расширить профессиональные знания и навыки. Взрослые, как правило, уже имеют как опыт образовательной деятельности, так и навыки практической работы, поэтому их запросы более конкретны и прагматичны. Они имеют более выраженную мотивацию, особые требования к организации обучения (как правило, это жесткие временные рамки, приближение обучения  к месту их проживания и работы, дополнительные требования к уровню преподавания). </w:t>
      </w:r>
    </w:p>
    <w:p w:rsidR="00CD4601" w:rsidRPr="00B31155" w:rsidRDefault="00CD4601" w:rsidP="00B31155">
      <w:pPr>
        <w:rPr>
          <w:sz w:val="20"/>
          <w:szCs w:val="20"/>
        </w:rPr>
      </w:pPr>
      <w:r w:rsidRPr="00B31155">
        <w:rPr>
          <w:sz w:val="20"/>
          <w:szCs w:val="20"/>
        </w:rPr>
        <w:t xml:space="preserve">Использование разных </w:t>
      </w:r>
      <w:r w:rsidR="006B7642" w:rsidRPr="00B31155">
        <w:rPr>
          <w:sz w:val="20"/>
          <w:szCs w:val="20"/>
        </w:rPr>
        <w:t xml:space="preserve">способов </w:t>
      </w:r>
      <w:r w:rsidRPr="00B31155">
        <w:rPr>
          <w:sz w:val="20"/>
          <w:szCs w:val="20"/>
        </w:rPr>
        <w:t>форм</w:t>
      </w:r>
      <w:r w:rsidR="006B7642" w:rsidRPr="00B31155">
        <w:rPr>
          <w:sz w:val="20"/>
          <w:szCs w:val="20"/>
        </w:rPr>
        <w:t>ирования компетенций</w:t>
      </w:r>
      <w:r w:rsidRPr="00B31155">
        <w:rPr>
          <w:sz w:val="20"/>
          <w:szCs w:val="20"/>
        </w:rPr>
        <w:t xml:space="preserve">  (формальное, неформальное или </w:t>
      </w:r>
      <w:proofErr w:type="spellStart"/>
      <w:r w:rsidRPr="00B31155">
        <w:rPr>
          <w:sz w:val="20"/>
          <w:szCs w:val="20"/>
        </w:rPr>
        <w:t>информальное</w:t>
      </w:r>
      <w:proofErr w:type="spellEnd"/>
      <w:r w:rsidR="006B7642" w:rsidRPr="00B31155">
        <w:rPr>
          <w:sz w:val="20"/>
          <w:szCs w:val="20"/>
        </w:rPr>
        <w:t xml:space="preserve"> образование</w:t>
      </w:r>
      <w:r w:rsidRPr="00B31155">
        <w:rPr>
          <w:sz w:val="20"/>
          <w:szCs w:val="20"/>
        </w:rPr>
        <w:t>) характеризуется различной структурой ответственности взаимодействующих в этом процессе элементов.</w:t>
      </w:r>
    </w:p>
    <w:p w:rsidR="00CD4601" w:rsidRPr="00B31155" w:rsidRDefault="00CD4601" w:rsidP="00B31155">
      <w:pPr>
        <w:rPr>
          <w:sz w:val="20"/>
          <w:szCs w:val="20"/>
        </w:rPr>
      </w:pPr>
      <w:r w:rsidRPr="00B31155">
        <w:rPr>
          <w:sz w:val="20"/>
          <w:szCs w:val="20"/>
        </w:rPr>
        <w:t xml:space="preserve">Если мы рассматриваем, например, формальное профессиональное образование и обучение, которое реализуется в образовательной организации как повышение квалификации и/или профессиональная переподготовка для получения определенных профессиональных компетенций, то цели здесь определяются, прежде всего, потребностями рынка труда, экономикой. Обучающийся выбирает из предлагаемого набора программу, которая обеспечит ему желаемый результат в рамках заданной цели. </w:t>
      </w:r>
    </w:p>
    <w:p w:rsidR="00CD4601" w:rsidRPr="00B31155" w:rsidRDefault="00CD4601" w:rsidP="00B31155">
      <w:pPr>
        <w:pStyle w:val="a"/>
        <w:numPr>
          <w:ilvl w:val="0"/>
          <w:numId w:val="0"/>
        </w:numPr>
        <w:ind w:firstLine="709"/>
        <w:rPr>
          <w:sz w:val="20"/>
          <w:szCs w:val="20"/>
        </w:rPr>
      </w:pPr>
      <w:r w:rsidRPr="00B31155">
        <w:rPr>
          <w:sz w:val="20"/>
          <w:szCs w:val="20"/>
        </w:rPr>
        <w:t xml:space="preserve">Выявление потребностей рынка труда, проектирование образовательной траектории, </w:t>
      </w:r>
      <w:proofErr w:type="gramStart"/>
      <w:r w:rsidRPr="00B31155">
        <w:rPr>
          <w:sz w:val="20"/>
          <w:szCs w:val="20"/>
        </w:rPr>
        <w:t>управление</w:t>
      </w:r>
      <w:proofErr w:type="gramEnd"/>
      <w:r w:rsidRPr="00B31155">
        <w:rPr>
          <w:sz w:val="20"/>
          <w:szCs w:val="20"/>
        </w:rPr>
        <w:t xml:space="preserve"> реализацией программы, включая итоговую оценку сформированных компетенций (квалификаций), – зона ответственности поставщика образовательной услуги. </w:t>
      </w:r>
      <w:proofErr w:type="gramStart"/>
      <w:r w:rsidRPr="00B31155">
        <w:rPr>
          <w:sz w:val="20"/>
          <w:szCs w:val="20"/>
        </w:rPr>
        <w:t xml:space="preserve">Международные и национальные организации, определяющие политику в сфере непрерывного образования взрослых, могут влиять на качество НОВ через создание условий для его развития, через формирование соответствующих механизмов и среды, включая развитие систем независимой оценки и признания квалификаций, качества программ и деятельности </w:t>
      </w:r>
      <w:r w:rsidRPr="00B31155">
        <w:rPr>
          <w:sz w:val="20"/>
          <w:szCs w:val="20"/>
        </w:rPr>
        <w:lastRenderedPageBreak/>
        <w:t>организаций, реализующих формальные образовательные программы.</w:t>
      </w:r>
      <w:proofErr w:type="gramEnd"/>
      <w:r w:rsidRPr="00B31155">
        <w:rPr>
          <w:sz w:val="20"/>
          <w:szCs w:val="20"/>
        </w:rPr>
        <w:t xml:space="preserve"> Непосредственное управление качеством образовательной услуги и ее результатов – функция и ответственность поставщика</w:t>
      </w:r>
    </w:p>
    <w:p w:rsidR="00CD4601" w:rsidRPr="00B31155" w:rsidRDefault="00CD4601" w:rsidP="00B31155">
      <w:pPr>
        <w:pStyle w:val="a"/>
        <w:numPr>
          <w:ilvl w:val="0"/>
          <w:numId w:val="0"/>
        </w:numPr>
        <w:ind w:firstLine="709"/>
        <w:rPr>
          <w:sz w:val="20"/>
          <w:szCs w:val="20"/>
        </w:rPr>
      </w:pPr>
      <w:r w:rsidRPr="00B31155">
        <w:rPr>
          <w:sz w:val="20"/>
          <w:szCs w:val="20"/>
        </w:rPr>
        <w:t xml:space="preserve">В сфере </w:t>
      </w:r>
      <w:proofErr w:type="gramStart"/>
      <w:r w:rsidRPr="00B31155">
        <w:rPr>
          <w:sz w:val="20"/>
          <w:szCs w:val="20"/>
        </w:rPr>
        <w:t>НОВ</w:t>
      </w:r>
      <w:proofErr w:type="gramEnd"/>
      <w:r w:rsidRPr="00B31155">
        <w:rPr>
          <w:sz w:val="20"/>
          <w:szCs w:val="20"/>
        </w:rPr>
        <w:t xml:space="preserve"> решается задача стыковки (обеспечения преемственности) различных уровней образования и многовариантных образовательных программ, в связи с </w:t>
      </w:r>
      <w:r w:rsidR="006A0871" w:rsidRPr="00B31155">
        <w:rPr>
          <w:sz w:val="20"/>
          <w:szCs w:val="20"/>
        </w:rPr>
        <w:t>эти</w:t>
      </w:r>
      <w:r w:rsidRPr="00B31155">
        <w:rPr>
          <w:sz w:val="20"/>
          <w:szCs w:val="20"/>
        </w:rPr>
        <w:t>м могут возникать достаточно сложные конфигурации образовательных траекторий.</w:t>
      </w:r>
    </w:p>
    <w:p w:rsidR="00CD4601" w:rsidRPr="00B31155" w:rsidRDefault="00CD4601" w:rsidP="00B31155">
      <w:pPr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B31155">
        <w:rPr>
          <w:rFonts w:ascii="Times New Roman" w:hAnsi="Times New Roman" w:cs="Times New Roman"/>
          <w:sz w:val="20"/>
          <w:szCs w:val="20"/>
        </w:rPr>
        <w:t xml:space="preserve">Процесс НОВ можно </w:t>
      </w:r>
      <w:proofErr w:type="gramStart"/>
      <w:r w:rsidRPr="00B31155">
        <w:rPr>
          <w:rFonts w:ascii="Times New Roman" w:hAnsi="Times New Roman" w:cs="Times New Roman"/>
          <w:sz w:val="20"/>
          <w:szCs w:val="20"/>
        </w:rPr>
        <w:t>представить</w:t>
      </w:r>
      <w:proofErr w:type="gramEnd"/>
      <w:r w:rsidRPr="00B31155">
        <w:rPr>
          <w:rFonts w:ascii="Times New Roman" w:hAnsi="Times New Roman" w:cs="Times New Roman"/>
          <w:sz w:val="20"/>
          <w:szCs w:val="20"/>
        </w:rPr>
        <w:t xml:space="preserve"> как совокупность двух видов деятельности: </w:t>
      </w:r>
    </w:p>
    <w:p w:rsidR="00CD4601" w:rsidRPr="00B31155" w:rsidRDefault="00CD4601" w:rsidP="00B31155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B31155">
        <w:rPr>
          <w:rFonts w:ascii="Times New Roman" w:hAnsi="Times New Roman" w:cs="Times New Roman"/>
          <w:sz w:val="20"/>
          <w:szCs w:val="20"/>
        </w:rPr>
        <w:t>обучение, во время которого происходит формирование компетенций (профессиональных, социальных, личностных);</w:t>
      </w:r>
    </w:p>
    <w:p w:rsidR="00CD4601" w:rsidRPr="00B31155" w:rsidRDefault="00CD4601" w:rsidP="00B31155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0"/>
          <w:szCs w:val="20"/>
        </w:rPr>
      </w:pPr>
      <w:r w:rsidRPr="00B31155">
        <w:rPr>
          <w:rFonts w:ascii="Times New Roman" w:hAnsi="Times New Roman" w:cs="Times New Roman"/>
          <w:sz w:val="20"/>
          <w:szCs w:val="20"/>
        </w:rPr>
        <w:t>независимая оценка квалификаций, т.е. соотнесение результата обучения с определенными квалификационными уровнями, заданными квалификационными требованиями, профессиональными стандартами, рамками квалификаций.</w:t>
      </w:r>
    </w:p>
    <w:p w:rsidR="00CD4601" w:rsidRPr="00B31155" w:rsidRDefault="00CD4601" w:rsidP="00B31155">
      <w:pPr>
        <w:rPr>
          <w:rFonts w:ascii="Times New Roman" w:hAnsi="Times New Roman" w:cs="Times New Roman"/>
          <w:sz w:val="20"/>
          <w:szCs w:val="20"/>
        </w:rPr>
      </w:pPr>
      <w:r w:rsidRPr="00B31155">
        <w:rPr>
          <w:rFonts w:ascii="Times New Roman" w:hAnsi="Times New Roman" w:cs="Times New Roman"/>
          <w:sz w:val="20"/>
          <w:szCs w:val="20"/>
        </w:rPr>
        <w:t>Эти процессы могут протекать как во взаимосвязи, так и независимо друг от друга.</w:t>
      </w:r>
    </w:p>
    <w:p w:rsidR="00CD4601" w:rsidRPr="00B31155" w:rsidRDefault="00CD4601" w:rsidP="00B31155">
      <w:pPr>
        <w:rPr>
          <w:rFonts w:ascii="Times New Roman" w:hAnsi="Times New Roman" w:cs="Times New Roman"/>
          <w:sz w:val="20"/>
          <w:szCs w:val="20"/>
        </w:rPr>
      </w:pPr>
      <w:r w:rsidRPr="00B31155">
        <w:rPr>
          <w:rFonts w:ascii="Times New Roman" w:hAnsi="Times New Roman" w:cs="Times New Roman"/>
          <w:sz w:val="20"/>
          <w:szCs w:val="20"/>
        </w:rPr>
        <w:t>Процесс формирования компетенций может реализовываться тремя способами:</w:t>
      </w:r>
    </w:p>
    <w:p w:rsidR="00CD4601" w:rsidRPr="00B31155" w:rsidRDefault="00CD4601" w:rsidP="00B3115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B31155">
        <w:rPr>
          <w:rFonts w:ascii="Times New Roman" w:hAnsi="Times New Roman" w:cs="Times New Roman"/>
          <w:sz w:val="20"/>
          <w:szCs w:val="20"/>
        </w:rPr>
        <w:t>как формальное образование (ФО);</w:t>
      </w:r>
    </w:p>
    <w:p w:rsidR="00CD4601" w:rsidRPr="00B31155" w:rsidRDefault="00CD4601" w:rsidP="00B3115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B31155">
        <w:rPr>
          <w:rFonts w:ascii="Times New Roman" w:hAnsi="Times New Roman" w:cs="Times New Roman"/>
          <w:sz w:val="20"/>
          <w:szCs w:val="20"/>
        </w:rPr>
        <w:t>как неформальное образование (НФО);</w:t>
      </w:r>
    </w:p>
    <w:p w:rsidR="00CD4601" w:rsidRPr="00B31155" w:rsidRDefault="00CD4601" w:rsidP="00B3115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B31155">
        <w:rPr>
          <w:rFonts w:ascii="Times New Roman" w:hAnsi="Times New Roman" w:cs="Times New Roman"/>
          <w:sz w:val="20"/>
          <w:szCs w:val="20"/>
        </w:rPr>
        <w:t xml:space="preserve">как </w:t>
      </w:r>
      <w:proofErr w:type="spellStart"/>
      <w:r w:rsidRPr="00B31155">
        <w:rPr>
          <w:rFonts w:ascii="Times New Roman" w:hAnsi="Times New Roman" w:cs="Times New Roman"/>
          <w:sz w:val="20"/>
          <w:szCs w:val="20"/>
        </w:rPr>
        <w:t>информальное</w:t>
      </w:r>
      <w:proofErr w:type="spellEnd"/>
      <w:r w:rsidRPr="00B31155">
        <w:rPr>
          <w:rFonts w:ascii="Times New Roman" w:hAnsi="Times New Roman" w:cs="Times New Roman"/>
          <w:sz w:val="20"/>
          <w:szCs w:val="20"/>
        </w:rPr>
        <w:t xml:space="preserve"> (спонтанное) образование (ИФО).</w:t>
      </w:r>
    </w:p>
    <w:p w:rsidR="00CD4601" w:rsidRPr="00B31155" w:rsidRDefault="00CD4601" w:rsidP="00B31155">
      <w:pPr>
        <w:rPr>
          <w:rFonts w:ascii="Times New Roman" w:hAnsi="Times New Roman" w:cs="Times New Roman"/>
          <w:sz w:val="20"/>
          <w:szCs w:val="20"/>
        </w:rPr>
      </w:pPr>
      <w:r w:rsidRPr="00B31155">
        <w:rPr>
          <w:rFonts w:ascii="Times New Roman" w:hAnsi="Times New Roman" w:cs="Times New Roman"/>
          <w:sz w:val="20"/>
          <w:szCs w:val="20"/>
        </w:rPr>
        <w:t>Результатом НОВ (независимо от способа реализации образовательного процесса) являются отдельные компетенции (профессиональные, социальные или личностные) или набор компетенций, эквивалентный некоторой профессиональной квалификации, которая может быть подтверждена через независимую оценку и сертификацию.</w:t>
      </w:r>
    </w:p>
    <w:p w:rsidR="00CD4601" w:rsidRPr="00B31155" w:rsidRDefault="00CD4601" w:rsidP="00B31155">
      <w:pPr>
        <w:rPr>
          <w:sz w:val="20"/>
          <w:szCs w:val="20"/>
        </w:rPr>
      </w:pPr>
      <w:r w:rsidRPr="00B31155">
        <w:rPr>
          <w:rFonts w:ascii="Times New Roman" w:hAnsi="Times New Roman" w:cs="Times New Roman"/>
          <w:sz w:val="20"/>
          <w:szCs w:val="20"/>
        </w:rPr>
        <w:t xml:space="preserve">В границах непрерывного образования взрослых </w:t>
      </w:r>
      <w:r w:rsidRPr="00B31155">
        <w:rPr>
          <w:rFonts w:ascii="Times New Roman" w:hAnsi="Times New Roman" w:cs="Times New Roman"/>
          <w:i/>
          <w:sz w:val="20"/>
          <w:szCs w:val="20"/>
        </w:rPr>
        <w:t xml:space="preserve">результатом формального образования, </w:t>
      </w:r>
      <w:r w:rsidRPr="00B31155">
        <w:rPr>
          <w:sz w:val="20"/>
          <w:szCs w:val="20"/>
        </w:rPr>
        <w:t xml:space="preserve">регламентируемого лицензией на образовательную деятельность и нормативными правовыми актами, являются квалификации или отдельные компетенции, подтверждаемые соответствующими документами о квалификации или об обучении в организациях, осуществляющих образовательную деятельность, согласно образовательным программам с установленными сроками обучения и формами аттестации. </w:t>
      </w:r>
    </w:p>
    <w:p w:rsidR="00CD4601" w:rsidRPr="00B31155" w:rsidRDefault="00CD4601" w:rsidP="00B31155">
      <w:pPr>
        <w:rPr>
          <w:sz w:val="20"/>
          <w:szCs w:val="20"/>
        </w:rPr>
      </w:pPr>
      <w:r w:rsidRPr="00B31155">
        <w:rPr>
          <w:i/>
          <w:sz w:val="20"/>
          <w:szCs w:val="20"/>
        </w:rPr>
        <w:t>Результатом неформального образования</w:t>
      </w:r>
      <w:r w:rsidRPr="00B31155">
        <w:rPr>
          <w:sz w:val="20"/>
          <w:szCs w:val="20"/>
        </w:rPr>
        <w:t xml:space="preserve"> в рамках </w:t>
      </w:r>
      <w:proofErr w:type="gramStart"/>
      <w:r w:rsidRPr="00B31155">
        <w:rPr>
          <w:sz w:val="20"/>
          <w:szCs w:val="20"/>
        </w:rPr>
        <w:t>НОВ</w:t>
      </w:r>
      <w:proofErr w:type="gramEnd"/>
      <w:r w:rsidRPr="00B31155">
        <w:rPr>
          <w:sz w:val="20"/>
          <w:szCs w:val="20"/>
        </w:rPr>
        <w:t xml:space="preserve"> является удовлетворение образовательных личностных потребностей (знаний, умений, владений), вне зависимости от места их получения, сроков и форм обучения, не регламентируемое нормативными требованиями к сопровождающим и итоговым документам, мерами государственного регулирования. Управление качеством неформального образования также как и при формальном образовании</w:t>
      </w:r>
      <w:r w:rsidR="006A0871" w:rsidRPr="00B31155">
        <w:rPr>
          <w:sz w:val="20"/>
          <w:szCs w:val="20"/>
        </w:rPr>
        <w:t>,</w:t>
      </w:r>
      <w:r w:rsidRPr="00B31155">
        <w:rPr>
          <w:sz w:val="20"/>
          <w:szCs w:val="20"/>
        </w:rPr>
        <w:t xml:space="preserve"> может осуществляться как на этапе формирования компетенций, так и на этапе их независимой оценки. </w:t>
      </w:r>
    </w:p>
    <w:p w:rsidR="00CD4601" w:rsidRPr="00B31155" w:rsidRDefault="00CD4601" w:rsidP="00B31155">
      <w:pPr>
        <w:rPr>
          <w:sz w:val="20"/>
          <w:szCs w:val="20"/>
        </w:rPr>
      </w:pPr>
      <w:r w:rsidRPr="00B31155">
        <w:rPr>
          <w:i/>
          <w:sz w:val="20"/>
          <w:szCs w:val="20"/>
        </w:rPr>
        <w:t xml:space="preserve">Результат </w:t>
      </w:r>
      <w:proofErr w:type="spellStart"/>
      <w:r w:rsidRPr="00B31155">
        <w:rPr>
          <w:i/>
          <w:sz w:val="20"/>
          <w:szCs w:val="20"/>
        </w:rPr>
        <w:t>информального</w:t>
      </w:r>
      <w:proofErr w:type="spellEnd"/>
      <w:r w:rsidRPr="00B31155">
        <w:rPr>
          <w:i/>
          <w:sz w:val="20"/>
          <w:szCs w:val="20"/>
        </w:rPr>
        <w:t xml:space="preserve"> или спонтанного образования, </w:t>
      </w:r>
      <w:r w:rsidRPr="00B31155">
        <w:rPr>
          <w:sz w:val="20"/>
          <w:szCs w:val="20"/>
        </w:rPr>
        <w:t>реализующегося за счёт собственной активности индивида в окружающей его культурно-образовательной среде, не имеет определенной структуры. Измерение и структурирование результата происходит только на этапе независимой оценки квалификаций (компетенций).</w:t>
      </w:r>
    </w:p>
    <w:p w:rsidR="00AC6E9F" w:rsidRPr="00B31155" w:rsidRDefault="00AC6E9F" w:rsidP="00B31155">
      <w:pPr>
        <w:pStyle w:val="a8"/>
        <w:spacing w:line="360" w:lineRule="auto"/>
        <w:ind w:firstLine="709"/>
        <w:jc w:val="both"/>
        <w:rPr>
          <w:sz w:val="20"/>
          <w:szCs w:val="20"/>
        </w:rPr>
      </w:pPr>
      <w:r w:rsidRPr="00B31155">
        <w:rPr>
          <w:sz w:val="20"/>
          <w:szCs w:val="20"/>
        </w:rPr>
        <w:t xml:space="preserve">С развитием неформального и </w:t>
      </w:r>
      <w:proofErr w:type="spellStart"/>
      <w:r w:rsidRPr="00B31155">
        <w:rPr>
          <w:sz w:val="20"/>
          <w:szCs w:val="20"/>
        </w:rPr>
        <w:t>информального</w:t>
      </w:r>
      <w:proofErr w:type="spellEnd"/>
      <w:r w:rsidRPr="00B31155">
        <w:rPr>
          <w:sz w:val="20"/>
          <w:szCs w:val="20"/>
        </w:rPr>
        <w:t xml:space="preserve"> образования все большее значение начинает приобретать независимая оценка качества образования. В Российской Федерации сейчас активно идет процесс формирования Национальной системы квалификаций, которая главный акцент делает на </w:t>
      </w:r>
      <w:r w:rsidR="006B7642" w:rsidRPr="00B31155">
        <w:rPr>
          <w:sz w:val="20"/>
          <w:szCs w:val="20"/>
        </w:rPr>
        <w:t xml:space="preserve">независимую оценку </w:t>
      </w:r>
      <w:r w:rsidRPr="00B31155">
        <w:rPr>
          <w:sz w:val="20"/>
          <w:szCs w:val="20"/>
        </w:rPr>
        <w:t xml:space="preserve">профессиональных квалификаций  работников. </w:t>
      </w:r>
    </w:p>
    <w:p w:rsidR="00AC6E9F" w:rsidRPr="00B31155" w:rsidRDefault="00AC6E9F" w:rsidP="00B31155">
      <w:pPr>
        <w:pStyle w:val="a8"/>
        <w:spacing w:line="360" w:lineRule="auto"/>
        <w:ind w:firstLine="709"/>
        <w:jc w:val="both"/>
        <w:rPr>
          <w:sz w:val="20"/>
          <w:szCs w:val="20"/>
        </w:rPr>
      </w:pPr>
      <w:r w:rsidRPr="00B31155">
        <w:rPr>
          <w:sz w:val="20"/>
          <w:szCs w:val="20"/>
        </w:rPr>
        <w:t xml:space="preserve">В системе </w:t>
      </w:r>
      <w:r w:rsidR="006B7642" w:rsidRPr="00B31155">
        <w:rPr>
          <w:i/>
          <w:sz w:val="20"/>
          <w:szCs w:val="20"/>
        </w:rPr>
        <w:t xml:space="preserve">независимой оценки </w:t>
      </w:r>
      <w:r w:rsidRPr="00B31155">
        <w:rPr>
          <w:i/>
          <w:sz w:val="20"/>
          <w:szCs w:val="20"/>
        </w:rPr>
        <w:t>квалификаций</w:t>
      </w:r>
      <w:r w:rsidRPr="00B31155">
        <w:rPr>
          <w:sz w:val="20"/>
          <w:szCs w:val="20"/>
        </w:rPr>
        <w:t xml:space="preserve"> в Российской Федерации основной задачей является согласование спроса и предложения рабочей силы за счет четкой ориентации сотрудников на требования работодателей. Решение этой задачи возможно путем введения объективной, признаваемой всем </w:t>
      </w:r>
      <w:r w:rsidRPr="00B31155">
        <w:rPr>
          <w:sz w:val="20"/>
          <w:szCs w:val="20"/>
        </w:rPr>
        <w:lastRenderedPageBreak/>
        <w:t>профессиональным сообществом, оценки соответствия квалификации работника требованиям производства и бизнеса, установленным соответствующими профессиональными стандартами, и подтверждения права работника выполнять конкретные виды деятельности вне зависимости от места, времени и способа получения квалификации.</w:t>
      </w:r>
    </w:p>
    <w:p w:rsidR="00AC6E9F" w:rsidRPr="00B31155" w:rsidRDefault="0005391D" w:rsidP="00B31155">
      <w:pPr>
        <w:pStyle w:val="a8"/>
        <w:spacing w:line="360" w:lineRule="auto"/>
        <w:ind w:firstLine="709"/>
        <w:jc w:val="both"/>
        <w:rPr>
          <w:sz w:val="20"/>
          <w:szCs w:val="20"/>
        </w:rPr>
      </w:pPr>
      <w:r w:rsidRPr="00B31155">
        <w:rPr>
          <w:sz w:val="20"/>
          <w:szCs w:val="20"/>
        </w:rPr>
        <w:t>Н</w:t>
      </w:r>
      <w:r w:rsidR="006B7642" w:rsidRPr="00B31155">
        <w:rPr>
          <w:sz w:val="20"/>
          <w:szCs w:val="20"/>
        </w:rPr>
        <w:t>езависим</w:t>
      </w:r>
      <w:r w:rsidRPr="00B31155">
        <w:rPr>
          <w:sz w:val="20"/>
          <w:szCs w:val="20"/>
        </w:rPr>
        <w:t>ая</w:t>
      </w:r>
      <w:r w:rsidR="006B7642" w:rsidRPr="00B31155">
        <w:rPr>
          <w:sz w:val="20"/>
          <w:szCs w:val="20"/>
        </w:rPr>
        <w:t xml:space="preserve"> оценк</w:t>
      </w:r>
      <w:r w:rsidRPr="00B31155">
        <w:rPr>
          <w:sz w:val="20"/>
          <w:szCs w:val="20"/>
        </w:rPr>
        <w:t>а</w:t>
      </w:r>
      <w:r w:rsidR="006B7642" w:rsidRPr="00B31155">
        <w:rPr>
          <w:sz w:val="20"/>
          <w:szCs w:val="20"/>
        </w:rPr>
        <w:t xml:space="preserve"> </w:t>
      </w:r>
      <w:r w:rsidR="00AC6E9F" w:rsidRPr="00B31155">
        <w:rPr>
          <w:sz w:val="20"/>
          <w:szCs w:val="20"/>
        </w:rPr>
        <w:t xml:space="preserve">квалификаций </w:t>
      </w:r>
      <w:r w:rsidRPr="00B31155">
        <w:rPr>
          <w:sz w:val="20"/>
          <w:szCs w:val="20"/>
        </w:rPr>
        <w:t xml:space="preserve">обеспечивает </w:t>
      </w:r>
      <w:r w:rsidR="00AC6E9F" w:rsidRPr="00B31155">
        <w:rPr>
          <w:sz w:val="20"/>
          <w:szCs w:val="20"/>
        </w:rPr>
        <w:t xml:space="preserve">возможность признания неформального обучения, полученного  на рабочем месте, в </w:t>
      </w:r>
      <w:r w:rsidRPr="00B31155">
        <w:rPr>
          <w:sz w:val="20"/>
          <w:szCs w:val="20"/>
        </w:rPr>
        <w:t xml:space="preserve">повседневной </w:t>
      </w:r>
      <w:r w:rsidR="00AC6E9F" w:rsidRPr="00B31155">
        <w:rPr>
          <w:sz w:val="20"/>
          <w:szCs w:val="20"/>
        </w:rPr>
        <w:t xml:space="preserve">жизни. С ее помощью можно снять барьер недоверия, существующий между образованием и бизнесом в вопросах качества подготовки выпускников и признания дипломов, с которыми они выходят на рынок труда. </w:t>
      </w:r>
    </w:p>
    <w:p w:rsidR="00CD4601" w:rsidRPr="00B31155" w:rsidRDefault="00AC6E9F" w:rsidP="00B31155">
      <w:pPr>
        <w:pStyle w:val="a8"/>
        <w:spacing w:line="360" w:lineRule="auto"/>
        <w:ind w:firstLine="709"/>
        <w:jc w:val="both"/>
        <w:rPr>
          <w:sz w:val="20"/>
          <w:szCs w:val="20"/>
        </w:rPr>
      </w:pPr>
      <w:r w:rsidRPr="00B31155">
        <w:rPr>
          <w:sz w:val="20"/>
          <w:szCs w:val="20"/>
        </w:rPr>
        <w:t xml:space="preserve">Наряду с этим </w:t>
      </w:r>
      <w:r w:rsidR="00CD4601" w:rsidRPr="00B31155">
        <w:rPr>
          <w:sz w:val="20"/>
          <w:szCs w:val="20"/>
        </w:rPr>
        <w:t xml:space="preserve">Федеральный закон «Об образовании в Российской Федерации» от 29 декабря 2012 года № 273 ввел следующие </w:t>
      </w:r>
      <w:r w:rsidRPr="00B31155">
        <w:rPr>
          <w:sz w:val="20"/>
          <w:szCs w:val="20"/>
        </w:rPr>
        <w:t xml:space="preserve">два </w:t>
      </w:r>
      <w:r w:rsidR="00CD4601" w:rsidRPr="00B31155">
        <w:rPr>
          <w:sz w:val="20"/>
          <w:szCs w:val="20"/>
        </w:rPr>
        <w:t>вид</w:t>
      </w:r>
      <w:r w:rsidRPr="00B31155">
        <w:rPr>
          <w:sz w:val="20"/>
          <w:szCs w:val="20"/>
        </w:rPr>
        <w:t>а</w:t>
      </w:r>
      <w:r w:rsidR="00CD4601" w:rsidRPr="00B31155">
        <w:rPr>
          <w:sz w:val="20"/>
          <w:szCs w:val="20"/>
        </w:rPr>
        <w:t xml:space="preserve"> независимой оценки</w:t>
      </w:r>
      <w:r w:rsidRPr="00B31155">
        <w:rPr>
          <w:sz w:val="20"/>
          <w:szCs w:val="20"/>
        </w:rPr>
        <w:t xml:space="preserve"> и признания</w:t>
      </w:r>
      <w:r w:rsidR="00CD4601" w:rsidRPr="00B31155">
        <w:rPr>
          <w:sz w:val="20"/>
          <w:szCs w:val="20"/>
        </w:rPr>
        <w:t xml:space="preserve"> качества профессионального образования:</w:t>
      </w:r>
    </w:p>
    <w:p w:rsidR="00CD4601" w:rsidRPr="00B31155" w:rsidRDefault="00CD4601" w:rsidP="00B31155">
      <w:pPr>
        <w:pStyle w:val="a8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B31155">
        <w:rPr>
          <w:sz w:val="20"/>
          <w:szCs w:val="20"/>
        </w:rPr>
        <w:t>профессионально-общественную аккредитацию образовательных программ;</w:t>
      </w:r>
    </w:p>
    <w:p w:rsidR="00CD4601" w:rsidRPr="00B31155" w:rsidRDefault="00CD4601" w:rsidP="00B31155">
      <w:pPr>
        <w:pStyle w:val="a8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B31155">
        <w:rPr>
          <w:sz w:val="20"/>
          <w:szCs w:val="20"/>
        </w:rPr>
        <w:t>общественную аккредитацию организаций, реализующих профессиональные образовательные программы.</w:t>
      </w:r>
    </w:p>
    <w:p w:rsidR="000F7697" w:rsidRPr="00B31155" w:rsidRDefault="00AC6E9F" w:rsidP="00B31155">
      <w:pPr>
        <w:pStyle w:val="a8"/>
        <w:spacing w:line="360" w:lineRule="auto"/>
        <w:ind w:firstLine="709"/>
        <w:jc w:val="both"/>
        <w:rPr>
          <w:sz w:val="20"/>
          <w:szCs w:val="20"/>
        </w:rPr>
      </w:pPr>
      <w:r w:rsidRPr="00B31155">
        <w:rPr>
          <w:sz w:val="20"/>
          <w:szCs w:val="20"/>
        </w:rPr>
        <w:t>Общественные организации и профессиональные ассоциации занимают центральное место во всех этих видах оценки и признания качества образования.</w:t>
      </w:r>
    </w:p>
    <w:p w:rsidR="000F7697" w:rsidRPr="00B31155" w:rsidRDefault="000F7697" w:rsidP="00B31155">
      <w:pPr>
        <w:pStyle w:val="a8"/>
        <w:spacing w:line="360" w:lineRule="auto"/>
        <w:ind w:firstLine="709"/>
        <w:jc w:val="both"/>
        <w:rPr>
          <w:sz w:val="20"/>
          <w:szCs w:val="20"/>
        </w:rPr>
      </w:pPr>
      <w:r w:rsidRPr="00B31155">
        <w:rPr>
          <w:sz w:val="20"/>
          <w:szCs w:val="20"/>
        </w:rPr>
        <w:t xml:space="preserve">Создание Системы </w:t>
      </w:r>
      <w:r w:rsidR="005C2F26" w:rsidRPr="00B31155">
        <w:rPr>
          <w:sz w:val="20"/>
          <w:szCs w:val="20"/>
        </w:rPr>
        <w:t xml:space="preserve">независимой оценки качества в масштабах государства – важнейшая задача настоящего времени. Она </w:t>
      </w:r>
      <w:r w:rsidRPr="00B31155">
        <w:rPr>
          <w:sz w:val="20"/>
          <w:szCs w:val="20"/>
        </w:rPr>
        <w:t>предполагает:</w:t>
      </w:r>
    </w:p>
    <w:p w:rsidR="000F7697" w:rsidRPr="00B31155" w:rsidRDefault="000F7697" w:rsidP="00B31155">
      <w:pPr>
        <w:pStyle w:val="a8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B31155">
        <w:rPr>
          <w:sz w:val="20"/>
          <w:szCs w:val="20"/>
        </w:rPr>
        <w:t>создание единых процедур и контрольно-измерительных материалов для проведения оценки и сертификации квалификаций, формирование регламентов и организационно-методических документов в области оценки и сертификации квалификаций и т.д.;</w:t>
      </w:r>
    </w:p>
    <w:p w:rsidR="000F7697" w:rsidRPr="00B31155" w:rsidRDefault="000F7697" w:rsidP="00B31155">
      <w:pPr>
        <w:pStyle w:val="a8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B31155">
        <w:rPr>
          <w:sz w:val="20"/>
          <w:szCs w:val="20"/>
        </w:rPr>
        <w:t xml:space="preserve">формирование комплекса структур для организации и проведения оценки и сертификации квалификаций. Все это должно обеспечить объективность и достоверность результатов </w:t>
      </w:r>
      <w:proofErr w:type="gramStart"/>
      <w:r w:rsidRPr="00B31155">
        <w:rPr>
          <w:sz w:val="20"/>
          <w:szCs w:val="20"/>
        </w:rPr>
        <w:t>сертификации</w:t>
      </w:r>
      <w:proofErr w:type="gramEnd"/>
      <w:r w:rsidRPr="00B31155">
        <w:rPr>
          <w:sz w:val="20"/>
          <w:szCs w:val="20"/>
        </w:rPr>
        <w:t xml:space="preserve"> и их признание профессиональным сообществом (работодателями).</w:t>
      </w:r>
    </w:p>
    <w:sectPr w:rsidR="000F7697" w:rsidRPr="00B31155" w:rsidSect="00D557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0E" w:rsidRDefault="00385C0E" w:rsidP="008E0854">
      <w:pPr>
        <w:spacing w:line="240" w:lineRule="auto"/>
      </w:pPr>
      <w:r>
        <w:separator/>
      </w:r>
    </w:p>
  </w:endnote>
  <w:endnote w:type="continuationSeparator" w:id="0">
    <w:p w:rsidR="00385C0E" w:rsidRDefault="00385C0E" w:rsidP="008E0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0E" w:rsidRDefault="00385C0E" w:rsidP="008E0854">
      <w:pPr>
        <w:spacing w:line="240" w:lineRule="auto"/>
      </w:pPr>
      <w:r>
        <w:separator/>
      </w:r>
    </w:p>
  </w:footnote>
  <w:footnote w:type="continuationSeparator" w:id="0">
    <w:p w:rsidR="00385C0E" w:rsidRDefault="00385C0E" w:rsidP="008E0854">
      <w:pPr>
        <w:spacing w:line="240" w:lineRule="auto"/>
      </w:pPr>
      <w:r>
        <w:continuationSeparator/>
      </w:r>
    </w:p>
  </w:footnote>
  <w:footnote w:id="1">
    <w:p w:rsidR="00396EB7" w:rsidRDefault="007325E2">
      <w:r w:rsidRPr="00B31155">
        <w:rPr>
          <w:rStyle w:val="aff9"/>
          <w:sz w:val="20"/>
          <w:szCs w:val="20"/>
        </w:rPr>
        <w:footnoteRef/>
      </w:r>
      <w:r w:rsidRPr="00B31155">
        <w:rPr>
          <w:sz w:val="20"/>
          <w:szCs w:val="20"/>
        </w:rPr>
        <w:t xml:space="preserve"> К категории «взрослое население» в рамках данной работы отнесены все лица, достигшие трудоспособного возраста и получившие общее среднее, среднее профессиональное или высшее образование. Непрерывное образование взрослых является </w:t>
      </w:r>
      <w:proofErr w:type="spellStart"/>
      <w:r w:rsidRPr="00B31155">
        <w:rPr>
          <w:sz w:val="20"/>
          <w:szCs w:val="20"/>
        </w:rPr>
        <w:t>внеуровневым</w:t>
      </w:r>
      <w:proofErr w:type="spellEnd"/>
      <w:r w:rsidRPr="00B31155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CCCEF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C"/>
    <w:multiLevelType w:val="singleLevel"/>
    <w:tmpl w:val="0000000C"/>
    <w:name w:val="WW8Num10"/>
    <w:lvl w:ilvl="0"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  <w:szCs w:val="26"/>
        <w:lang w:val="en-US"/>
      </w:rPr>
    </w:lvl>
  </w:abstractNum>
  <w:abstractNum w:abstractNumId="2">
    <w:nsid w:val="00000013"/>
    <w:multiLevelType w:val="singleLevel"/>
    <w:tmpl w:val="00000013"/>
    <w:name w:val="WW8Num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3">
    <w:nsid w:val="063F3D3B"/>
    <w:multiLevelType w:val="hybridMultilevel"/>
    <w:tmpl w:val="87BA8306"/>
    <w:lvl w:ilvl="0" w:tplc="F962B44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C92EA9"/>
    <w:multiLevelType w:val="hybridMultilevel"/>
    <w:tmpl w:val="AEEC118A"/>
    <w:lvl w:ilvl="0" w:tplc="9DA8AEF0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C97D2B"/>
    <w:multiLevelType w:val="multilevel"/>
    <w:tmpl w:val="51349B1E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9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0D2E4C18"/>
    <w:multiLevelType w:val="hybridMultilevel"/>
    <w:tmpl w:val="DE0ABC16"/>
    <w:lvl w:ilvl="0" w:tplc="F962B44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8754D"/>
    <w:multiLevelType w:val="hybridMultilevel"/>
    <w:tmpl w:val="BEF0714E"/>
    <w:lvl w:ilvl="0" w:tplc="B918445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84994"/>
    <w:multiLevelType w:val="hybridMultilevel"/>
    <w:tmpl w:val="049AC072"/>
    <w:lvl w:ilvl="0" w:tplc="69C40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7437BD"/>
    <w:multiLevelType w:val="hybridMultilevel"/>
    <w:tmpl w:val="2A56A6F8"/>
    <w:lvl w:ilvl="0" w:tplc="D0ACD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0E3E67"/>
    <w:multiLevelType w:val="hybridMultilevel"/>
    <w:tmpl w:val="6CD83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66D0E02"/>
    <w:multiLevelType w:val="hybridMultilevel"/>
    <w:tmpl w:val="C828594A"/>
    <w:lvl w:ilvl="0" w:tplc="3498330A">
      <w:start w:val="1"/>
      <w:numFmt w:val="decimal"/>
      <w:lvlText w:val="%1"/>
      <w:lvlJc w:val="left"/>
      <w:pPr>
        <w:ind w:left="360" w:hanging="360"/>
      </w:pPr>
    </w:lvl>
    <w:lvl w:ilvl="1" w:tplc="04190003">
      <w:start w:val="1"/>
      <w:numFmt w:val="lowerLetter"/>
      <w:lvlText w:val="%2."/>
      <w:lvlJc w:val="left"/>
      <w:pPr>
        <w:ind w:left="1080" w:hanging="360"/>
      </w:pPr>
    </w:lvl>
    <w:lvl w:ilvl="2" w:tplc="04190005">
      <w:start w:val="1"/>
      <w:numFmt w:val="lowerRoman"/>
      <w:lvlText w:val="%3."/>
      <w:lvlJc w:val="right"/>
      <w:pPr>
        <w:ind w:left="1800" w:hanging="180"/>
      </w:pPr>
    </w:lvl>
    <w:lvl w:ilvl="3" w:tplc="04190001">
      <w:start w:val="1"/>
      <w:numFmt w:val="decimal"/>
      <w:lvlText w:val="%4."/>
      <w:lvlJc w:val="left"/>
      <w:pPr>
        <w:ind w:left="2520" w:hanging="360"/>
      </w:pPr>
    </w:lvl>
    <w:lvl w:ilvl="4" w:tplc="04190003">
      <w:start w:val="1"/>
      <w:numFmt w:val="lowerLetter"/>
      <w:lvlText w:val="%5."/>
      <w:lvlJc w:val="left"/>
      <w:pPr>
        <w:ind w:left="3240" w:hanging="360"/>
      </w:pPr>
    </w:lvl>
    <w:lvl w:ilvl="5" w:tplc="04190005">
      <w:start w:val="1"/>
      <w:numFmt w:val="lowerRoman"/>
      <w:lvlText w:val="%6."/>
      <w:lvlJc w:val="right"/>
      <w:pPr>
        <w:ind w:left="3960" w:hanging="180"/>
      </w:pPr>
    </w:lvl>
    <w:lvl w:ilvl="6" w:tplc="04190001">
      <w:start w:val="1"/>
      <w:numFmt w:val="decimal"/>
      <w:lvlText w:val="%7."/>
      <w:lvlJc w:val="left"/>
      <w:pPr>
        <w:ind w:left="4680" w:hanging="360"/>
      </w:pPr>
    </w:lvl>
    <w:lvl w:ilvl="7" w:tplc="04190003">
      <w:start w:val="1"/>
      <w:numFmt w:val="lowerLetter"/>
      <w:lvlText w:val="%8."/>
      <w:lvlJc w:val="left"/>
      <w:pPr>
        <w:ind w:left="5400" w:hanging="360"/>
      </w:pPr>
    </w:lvl>
    <w:lvl w:ilvl="8" w:tplc="04190005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38052C"/>
    <w:multiLevelType w:val="hybridMultilevel"/>
    <w:tmpl w:val="47B08800"/>
    <w:lvl w:ilvl="0" w:tplc="9DA8AEF0">
      <w:start w:val="1"/>
      <w:numFmt w:val="decimal"/>
      <w:lvlText w:val="%1."/>
      <w:lvlJc w:val="left"/>
      <w:pPr>
        <w:ind w:left="1459" w:hanging="390"/>
      </w:pPr>
    </w:lvl>
    <w:lvl w:ilvl="1" w:tplc="04190003">
      <w:start w:val="1"/>
      <w:numFmt w:val="lowerLetter"/>
      <w:lvlText w:val="%2."/>
      <w:lvlJc w:val="left"/>
      <w:pPr>
        <w:ind w:left="2149" w:hanging="360"/>
      </w:pPr>
    </w:lvl>
    <w:lvl w:ilvl="2" w:tplc="04190005">
      <w:start w:val="1"/>
      <w:numFmt w:val="lowerRoman"/>
      <w:lvlText w:val="%3."/>
      <w:lvlJc w:val="right"/>
      <w:pPr>
        <w:ind w:left="2869" w:hanging="180"/>
      </w:pPr>
    </w:lvl>
    <w:lvl w:ilvl="3" w:tplc="04190001">
      <w:start w:val="1"/>
      <w:numFmt w:val="decimal"/>
      <w:lvlText w:val="%4."/>
      <w:lvlJc w:val="left"/>
      <w:pPr>
        <w:ind w:left="3589" w:hanging="360"/>
      </w:pPr>
    </w:lvl>
    <w:lvl w:ilvl="4" w:tplc="04190003">
      <w:start w:val="1"/>
      <w:numFmt w:val="lowerLetter"/>
      <w:lvlText w:val="%5."/>
      <w:lvlJc w:val="left"/>
      <w:pPr>
        <w:ind w:left="4309" w:hanging="360"/>
      </w:pPr>
    </w:lvl>
    <w:lvl w:ilvl="5" w:tplc="04190005">
      <w:start w:val="1"/>
      <w:numFmt w:val="lowerRoman"/>
      <w:lvlText w:val="%6."/>
      <w:lvlJc w:val="right"/>
      <w:pPr>
        <w:ind w:left="5029" w:hanging="180"/>
      </w:pPr>
    </w:lvl>
    <w:lvl w:ilvl="6" w:tplc="04190001">
      <w:start w:val="1"/>
      <w:numFmt w:val="decimal"/>
      <w:lvlText w:val="%7."/>
      <w:lvlJc w:val="left"/>
      <w:pPr>
        <w:ind w:left="5749" w:hanging="360"/>
      </w:pPr>
    </w:lvl>
    <w:lvl w:ilvl="7" w:tplc="04190003">
      <w:start w:val="1"/>
      <w:numFmt w:val="lowerLetter"/>
      <w:lvlText w:val="%8."/>
      <w:lvlJc w:val="left"/>
      <w:pPr>
        <w:ind w:left="6469" w:hanging="360"/>
      </w:pPr>
    </w:lvl>
    <w:lvl w:ilvl="8" w:tplc="04190005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CB0324"/>
    <w:multiLevelType w:val="hybridMultilevel"/>
    <w:tmpl w:val="4FBC32A2"/>
    <w:lvl w:ilvl="0" w:tplc="F962B44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2E5187"/>
    <w:multiLevelType w:val="hybridMultilevel"/>
    <w:tmpl w:val="CC427858"/>
    <w:lvl w:ilvl="0" w:tplc="4E404354">
      <w:start w:val="200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7A30263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1E6A27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6AF0D95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5C4685C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62A4AB3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33163E8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209AFCC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93629E2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F20318"/>
    <w:multiLevelType w:val="hybridMultilevel"/>
    <w:tmpl w:val="C4E4FBE8"/>
    <w:lvl w:ilvl="0" w:tplc="8318B592">
      <w:start w:val="1"/>
      <w:numFmt w:val="decimal"/>
      <w:lvlText w:val="%1"/>
      <w:lvlJc w:val="left"/>
      <w:pPr>
        <w:ind w:left="36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11150"/>
    <w:multiLevelType w:val="hybridMultilevel"/>
    <w:tmpl w:val="DB0E43B2"/>
    <w:lvl w:ilvl="0" w:tplc="3DDC6AB8">
      <w:start w:val="1"/>
      <w:numFmt w:val="decimal"/>
      <w:lvlText w:val="%1"/>
      <w:lvlJc w:val="left"/>
      <w:pPr>
        <w:ind w:left="36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F73E6"/>
    <w:multiLevelType w:val="hybridMultilevel"/>
    <w:tmpl w:val="2CA2BC7A"/>
    <w:lvl w:ilvl="0" w:tplc="D0ACD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6391DB9"/>
    <w:multiLevelType w:val="hybridMultilevel"/>
    <w:tmpl w:val="A276FC58"/>
    <w:lvl w:ilvl="0" w:tplc="8CFAD6A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2A204BB7"/>
    <w:multiLevelType w:val="hybridMultilevel"/>
    <w:tmpl w:val="F9143A96"/>
    <w:lvl w:ilvl="0" w:tplc="8318B592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073595C"/>
    <w:multiLevelType w:val="hybridMultilevel"/>
    <w:tmpl w:val="B978B5F8"/>
    <w:lvl w:ilvl="0" w:tplc="8E0E1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BA26F6"/>
    <w:multiLevelType w:val="hybridMultilevel"/>
    <w:tmpl w:val="DC50A790"/>
    <w:lvl w:ilvl="0" w:tplc="3DDC6AB8">
      <w:start w:val="1"/>
      <w:numFmt w:val="decimal"/>
      <w:lvlText w:val="%1"/>
      <w:lvlJc w:val="left"/>
      <w:pPr>
        <w:ind w:left="36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3274D"/>
    <w:multiLevelType w:val="hybridMultilevel"/>
    <w:tmpl w:val="C71CF42E"/>
    <w:lvl w:ilvl="0" w:tplc="9DA8AEF0">
      <w:start w:val="1"/>
      <w:numFmt w:val="decimal"/>
      <w:lvlText w:val="%1"/>
      <w:lvlJc w:val="left"/>
      <w:pPr>
        <w:ind w:left="36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C4B70"/>
    <w:multiLevelType w:val="hybridMultilevel"/>
    <w:tmpl w:val="A38A52B6"/>
    <w:lvl w:ilvl="0" w:tplc="F70C2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B46A1C"/>
    <w:multiLevelType w:val="hybridMultilevel"/>
    <w:tmpl w:val="F7762404"/>
    <w:lvl w:ilvl="0" w:tplc="D0ACD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223769"/>
    <w:multiLevelType w:val="hybridMultilevel"/>
    <w:tmpl w:val="CD76E5D0"/>
    <w:lvl w:ilvl="0" w:tplc="F70C2688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6">
    <w:nsid w:val="43386F2B"/>
    <w:multiLevelType w:val="hybridMultilevel"/>
    <w:tmpl w:val="115C49B8"/>
    <w:lvl w:ilvl="0" w:tplc="B0E26596">
      <w:start w:val="1"/>
      <w:numFmt w:val="decimal"/>
      <w:lvlText w:val="%1"/>
      <w:lvlJc w:val="left"/>
      <w:pPr>
        <w:ind w:left="36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276EF"/>
    <w:multiLevelType w:val="hybridMultilevel"/>
    <w:tmpl w:val="66B25436"/>
    <w:lvl w:ilvl="0" w:tplc="9DA8AEF0">
      <w:start w:val="1"/>
      <w:numFmt w:val="decimal"/>
      <w:lvlText w:val="%1."/>
      <w:lvlJc w:val="left"/>
      <w:pPr>
        <w:ind w:left="1849" w:hanging="1140"/>
      </w:pPr>
    </w:lvl>
    <w:lvl w:ilvl="1" w:tplc="04190003">
      <w:start w:val="2"/>
      <w:numFmt w:val="bullet"/>
      <w:lvlText w:val="•"/>
      <w:lvlJc w:val="left"/>
      <w:pPr>
        <w:ind w:left="2359" w:hanging="93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lowerRoman"/>
      <w:lvlText w:val="%3."/>
      <w:lvlJc w:val="right"/>
      <w:pPr>
        <w:ind w:left="2509" w:hanging="180"/>
      </w:pPr>
    </w:lvl>
    <w:lvl w:ilvl="3" w:tplc="04190001">
      <w:start w:val="1"/>
      <w:numFmt w:val="decimal"/>
      <w:lvlText w:val="%4."/>
      <w:lvlJc w:val="left"/>
      <w:pPr>
        <w:ind w:left="3229" w:hanging="360"/>
      </w:pPr>
    </w:lvl>
    <w:lvl w:ilvl="4" w:tplc="04190003">
      <w:start w:val="1"/>
      <w:numFmt w:val="lowerLetter"/>
      <w:lvlText w:val="%5."/>
      <w:lvlJc w:val="left"/>
      <w:pPr>
        <w:ind w:left="3949" w:hanging="360"/>
      </w:pPr>
    </w:lvl>
    <w:lvl w:ilvl="5" w:tplc="04190005">
      <w:start w:val="1"/>
      <w:numFmt w:val="lowerRoman"/>
      <w:lvlText w:val="%6."/>
      <w:lvlJc w:val="right"/>
      <w:pPr>
        <w:ind w:left="4669" w:hanging="180"/>
      </w:pPr>
    </w:lvl>
    <w:lvl w:ilvl="6" w:tplc="04190001">
      <w:start w:val="1"/>
      <w:numFmt w:val="decimal"/>
      <w:lvlText w:val="%7."/>
      <w:lvlJc w:val="left"/>
      <w:pPr>
        <w:ind w:left="5389" w:hanging="360"/>
      </w:pPr>
    </w:lvl>
    <w:lvl w:ilvl="7" w:tplc="04190003">
      <w:start w:val="1"/>
      <w:numFmt w:val="lowerLetter"/>
      <w:lvlText w:val="%8."/>
      <w:lvlJc w:val="left"/>
      <w:pPr>
        <w:ind w:left="6109" w:hanging="360"/>
      </w:pPr>
    </w:lvl>
    <w:lvl w:ilvl="8" w:tplc="04190005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614313E"/>
    <w:multiLevelType w:val="hybridMultilevel"/>
    <w:tmpl w:val="9ADA353E"/>
    <w:lvl w:ilvl="0" w:tplc="D0ACD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62963E7"/>
    <w:multiLevelType w:val="hybridMultilevel"/>
    <w:tmpl w:val="9C526210"/>
    <w:lvl w:ilvl="0" w:tplc="F962B44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B5E2333"/>
    <w:multiLevelType w:val="hybridMultilevel"/>
    <w:tmpl w:val="2B9EA7EC"/>
    <w:lvl w:ilvl="0" w:tplc="F962B44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205F28"/>
    <w:multiLevelType w:val="hybridMultilevel"/>
    <w:tmpl w:val="A70AC260"/>
    <w:lvl w:ilvl="0" w:tplc="D0ACD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D04A65"/>
    <w:multiLevelType w:val="hybridMultilevel"/>
    <w:tmpl w:val="9DB0EA52"/>
    <w:lvl w:ilvl="0" w:tplc="BE52D1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7C61738"/>
    <w:multiLevelType w:val="hybridMultilevel"/>
    <w:tmpl w:val="D6E8FBE6"/>
    <w:lvl w:ilvl="0" w:tplc="04190001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8A7425"/>
    <w:multiLevelType w:val="multilevel"/>
    <w:tmpl w:val="1DF0C568"/>
    <w:lvl w:ilvl="0"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E2377B"/>
    <w:multiLevelType w:val="hybridMultilevel"/>
    <w:tmpl w:val="4D74D69A"/>
    <w:lvl w:ilvl="0" w:tplc="04190001">
      <w:start w:val="1"/>
      <w:numFmt w:val="decimal"/>
      <w:lvlText w:val="%1"/>
      <w:lvlJc w:val="left"/>
      <w:pPr>
        <w:ind w:left="36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B67F2D"/>
    <w:multiLevelType w:val="hybridMultilevel"/>
    <w:tmpl w:val="5EA0AC56"/>
    <w:lvl w:ilvl="0" w:tplc="8318B592">
      <w:start w:val="1"/>
      <w:numFmt w:val="decimal"/>
      <w:lvlText w:val="%1"/>
      <w:lvlJc w:val="left"/>
      <w:pPr>
        <w:ind w:left="36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E215C"/>
    <w:multiLevelType w:val="hybridMultilevel"/>
    <w:tmpl w:val="A33E2BDA"/>
    <w:lvl w:ilvl="0" w:tplc="D7C05BBC">
      <w:start w:val="1"/>
      <w:numFmt w:val="decimal"/>
      <w:lvlText w:val="%1"/>
      <w:lvlJc w:val="left"/>
      <w:pPr>
        <w:ind w:left="360" w:hanging="360"/>
      </w:pPr>
    </w:lvl>
    <w:lvl w:ilvl="1" w:tplc="CCFC75F4">
      <w:start w:val="1"/>
      <w:numFmt w:val="decimal"/>
      <w:lvlText w:val="%2."/>
      <w:lvlJc w:val="left"/>
      <w:pPr>
        <w:ind w:left="2100" w:hanging="102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C4D38"/>
    <w:multiLevelType w:val="hybridMultilevel"/>
    <w:tmpl w:val="46742E34"/>
    <w:lvl w:ilvl="0" w:tplc="F70C268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>
    <w:nsid w:val="6B3D5FF4"/>
    <w:multiLevelType w:val="hybridMultilevel"/>
    <w:tmpl w:val="98EE4A34"/>
    <w:lvl w:ilvl="0" w:tplc="2DAC85BC">
      <w:start w:val="1"/>
      <w:numFmt w:val="decimal"/>
      <w:lvlText w:val="%1)"/>
      <w:lvlJc w:val="left"/>
      <w:pPr>
        <w:ind w:left="360" w:hanging="360"/>
      </w:pPr>
    </w:lvl>
    <w:lvl w:ilvl="1" w:tplc="0E529D6C">
      <w:start w:val="1"/>
      <w:numFmt w:val="lowerLetter"/>
      <w:lvlText w:val="%2."/>
      <w:lvlJc w:val="left"/>
      <w:pPr>
        <w:ind w:left="1080" w:hanging="360"/>
      </w:pPr>
    </w:lvl>
    <w:lvl w:ilvl="2" w:tplc="D2D24E26">
      <w:start w:val="1"/>
      <w:numFmt w:val="lowerRoman"/>
      <w:lvlText w:val="%3."/>
      <w:lvlJc w:val="right"/>
      <w:pPr>
        <w:ind w:left="1800" w:hanging="180"/>
      </w:pPr>
    </w:lvl>
    <w:lvl w:ilvl="3" w:tplc="72382F70">
      <w:start w:val="1"/>
      <w:numFmt w:val="decimal"/>
      <w:lvlText w:val="%4."/>
      <w:lvlJc w:val="left"/>
      <w:pPr>
        <w:ind w:left="2520" w:hanging="360"/>
      </w:pPr>
    </w:lvl>
    <w:lvl w:ilvl="4" w:tplc="5560CBB0">
      <w:start w:val="1"/>
      <w:numFmt w:val="lowerLetter"/>
      <w:lvlText w:val="%5."/>
      <w:lvlJc w:val="left"/>
      <w:pPr>
        <w:ind w:left="3240" w:hanging="360"/>
      </w:pPr>
    </w:lvl>
    <w:lvl w:ilvl="5" w:tplc="C372615C">
      <w:start w:val="1"/>
      <w:numFmt w:val="lowerRoman"/>
      <w:lvlText w:val="%6."/>
      <w:lvlJc w:val="right"/>
      <w:pPr>
        <w:ind w:left="3960" w:hanging="180"/>
      </w:pPr>
    </w:lvl>
    <w:lvl w:ilvl="6" w:tplc="5DC48B14">
      <w:start w:val="1"/>
      <w:numFmt w:val="decimal"/>
      <w:lvlText w:val="%7."/>
      <w:lvlJc w:val="left"/>
      <w:pPr>
        <w:ind w:left="4680" w:hanging="360"/>
      </w:pPr>
    </w:lvl>
    <w:lvl w:ilvl="7" w:tplc="13EC870A">
      <w:start w:val="1"/>
      <w:numFmt w:val="lowerLetter"/>
      <w:lvlText w:val="%8."/>
      <w:lvlJc w:val="left"/>
      <w:pPr>
        <w:ind w:left="5400" w:hanging="360"/>
      </w:pPr>
    </w:lvl>
    <w:lvl w:ilvl="8" w:tplc="1BFE4990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0330F3"/>
    <w:multiLevelType w:val="hybridMultilevel"/>
    <w:tmpl w:val="3BF22D76"/>
    <w:lvl w:ilvl="0" w:tplc="3498330A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602E1B"/>
    <w:multiLevelType w:val="hybridMultilevel"/>
    <w:tmpl w:val="E53A90A8"/>
    <w:lvl w:ilvl="0" w:tplc="D0ACD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5756360"/>
    <w:multiLevelType w:val="hybridMultilevel"/>
    <w:tmpl w:val="4C1E7334"/>
    <w:lvl w:ilvl="0" w:tplc="9DA8AEF0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5E6F72"/>
    <w:multiLevelType w:val="hybridMultilevel"/>
    <w:tmpl w:val="4C9ED846"/>
    <w:lvl w:ilvl="0" w:tplc="D0ACD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A7373B"/>
    <w:multiLevelType w:val="hybridMultilevel"/>
    <w:tmpl w:val="1A9ADFB8"/>
    <w:lvl w:ilvl="0" w:tplc="1EAE7AA6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ABC2BA08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60D65B0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A80C6E58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905449A8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3810501A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8BE43C0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03809ECE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C106BBC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1B7E40"/>
    <w:multiLevelType w:val="hybridMultilevel"/>
    <w:tmpl w:val="3ED0FF06"/>
    <w:lvl w:ilvl="0" w:tplc="D0ACD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29"/>
  </w:num>
  <w:num w:numId="6">
    <w:abstractNumId w:val="3"/>
  </w:num>
  <w:num w:numId="7">
    <w:abstractNumId w:val="13"/>
  </w:num>
  <w:num w:numId="8">
    <w:abstractNumId w:val="6"/>
  </w:num>
  <w:num w:numId="9">
    <w:abstractNumId w:val="30"/>
  </w:num>
  <w:num w:numId="10">
    <w:abstractNumId w:val="32"/>
  </w:num>
  <w:num w:numId="11">
    <w:abstractNumId w:val="18"/>
  </w:num>
  <w:num w:numId="12">
    <w:abstractNumId w:val="31"/>
  </w:num>
  <w:num w:numId="13">
    <w:abstractNumId w:val="43"/>
  </w:num>
  <w:num w:numId="14">
    <w:abstractNumId w:val="45"/>
  </w:num>
  <w:num w:numId="15">
    <w:abstractNumId w:val="28"/>
  </w:num>
  <w:num w:numId="16">
    <w:abstractNumId w:val="24"/>
  </w:num>
  <w:num w:numId="17">
    <w:abstractNumId w:val="9"/>
  </w:num>
  <w:num w:numId="18">
    <w:abstractNumId w:val="41"/>
  </w:num>
  <w:num w:numId="19">
    <w:abstractNumId w:val="8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3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0"/>
  </w:num>
  <w:num w:numId="40">
    <w:abstractNumId w:val="23"/>
  </w:num>
  <w:num w:numId="41">
    <w:abstractNumId w:val="38"/>
  </w:num>
  <w:num w:numId="42">
    <w:abstractNumId w:val="14"/>
  </w:num>
  <w:num w:numId="43">
    <w:abstractNumId w:val="44"/>
  </w:num>
  <w:num w:numId="44">
    <w:abstractNumId w:val="10"/>
  </w:num>
  <w:num w:numId="45">
    <w:abstractNumId w:val="1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9B"/>
    <w:rsid w:val="000006D9"/>
    <w:rsid w:val="00000B8B"/>
    <w:rsid w:val="000019C0"/>
    <w:rsid w:val="000066D7"/>
    <w:rsid w:val="00010B95"/>
    <w:rsid w:val="000121FC"/>
    <w:rsid w:val="00013D82"/>
    <w:rsid w:val="00014049"/>
    <w:rsid w:val="00014A54"/>
    <w:rsid w:val="00014BF3"/>
    <w:rsid w:val="00014E9E"/>
    <w:rsid w:val="000154EB"/>
    <w:rsid w:val="00017702"/>
    <w:rsid w:val="00017CCD"/>
    <w:rsid w:val="00021265"/>
    <w:rsid w:val="00022364"/>
    <w:rsid w:val="000223C9"/>
    <w:rsid w:val="00022736"/>
    <w:rsid w:val="00023ED9"/>
    <w:rsid w:val="00023F31"/>
    <w:rsid w:val="00025652"/>
    <w:rsid w:val="000278BB"/>
    <w:rsid w:val="00030ABD"/>
    <w:rsid w:val="0003139A"/>
    <w:rsid w:val="00031419"/>
    <w:rsid w:val="00031C02"/>
    <w:rsid w:val="000338E8"/>
    <w:rsid w:val="00034A6D"/>
    <w:rsid w:val="00034F1F"/>
    <w:rsid w:val="0003719D"/>
    <w:rsid w:val="000376CD"/>
    <w:rsid w:val="000428D8"/>
    <w:rsid w:val="0004345B"/>
    <w:rsid w:val="00043FFE"/>
    <w:rsid w:val="00044F89"/>
    <w:rsid w:val="00045B70"/>
    <w:rsid w:val="00045E2D"/>
    <w:rsid w:val="0004677C"/>
    <w:rsid w:val="000512A5"/>
    <w:rsid w:val="0005171F"/>
    <w:rsid w:val="00051BEE"/>
    <w:rsid w:val="00051F42"/>
    <w:rsid w:val="0005391D"/>
    <w:rsid w:val="000555D8"/>
    <w:rsid w:val="00055D87"/>
    <w:rsid w:val="00057616"/>
    <w:rsid w:val="000608BE"/>
    <w:rsid w:val="000611D7"/>
    <w:rsid w:val="00061C20"/>
    <w:rsid w:val="000625E6"/>
    <w:rsid w:val="000673AD"/>
    <w:rsid w:val="00067AC2"/>
    <w:rsid w:val="00071DBF"/>
    <w:rsid w:val="00071F26"/>
    <w:rsid w:val="00074364"/>
    <w:rsid w:val="000750AA"/>
    <w:rsid w:val="00075608"/>
    <w:rsid w:val="000805A9"/>
    <w:rsid w:val="00083625"/>
    <w:rsid w:val="00093850"/>
    <w:rsid w:val="00093954"/>
    <w:rsid w:val="00094480"/>
    <w:rsid w:val="00094F5E"/>
    <w:rsid w:val="00095D1E"/>
    <w:rsid w:val="000967E1"/>
    <w:rsid w:val="000A0981"/>
    <w:rsid w:val="000A36F9"/>
    <w:rsid w:val="000A39D1"/>
    <w:rsid w:val="000A3DDD"/>
    <w:rsid w:val="000A4FA7"/>
    <w:rsid w:val="000A5EB0"/>
    <w:rsid w:val="000B09F2"/>
    <w:rsid w:val="000B29CB"/>
    <w:rsid w:val="000B45BE"/>
    <w:rsid w:val="000B5E9F"/>
    <w:rsid w:val="000B783E"/>
    <w:rsid w:val="000C0471"/>
    <w:rsid w:val="000C0938"/>
    <w:rsid w:val="000C1685"/>
    <w:rsid w:val="000C29AE"/>
    <w:rsid w:val="000C5913"/>
    <w:rsid w:val="000C6E3A"/>
    <w:rsid w:val="000C7721"/>
    <w:rsid w:val="000D030B"/>
    <w:rsid w:val="000D1D04"/>
    <w:rsid w:val="000D3361"/>
    <w:rsid w:val="000D4C8A"/>
    <w:rsid w:val="000D6B0C"/>
    <w:rsid w:val="000D6DB8"/>
    <w:rsid w:val="000D7884"/>
    <w:rsid w:val="000E3A20"/>
    <w:rsid w:val="000E403F"/>
    <w:rsid w:val="000E4E17"/>
    <w:rsid w:val="000F0BB0"/>
    <w:rsid w:val="000F1276"/>
    <w:rsid w:val="000F1931"/>
    <w:rsid w:val="000F195F"/>
    <w:rsid w:val="000F41F2"/>
    <w:rsid w:val="000F7697"/>
    <w:rsid w:val="00100E7D"/>
    <w:rsid w:val="00102E00"/>
    <w:rsid w:val="001038DA"/>
    <w:rsid w:val="00104232"/>
    <w:rsid w:val="001042AA"/>
    <w:rsid w:val="00105085"/>
    <w:rsid w:val="00105D74"/>
    <w:rsid w:val="0011050D"/>
    <w:rsid w:val="001139AE"/>
    <w:rsid w:val="001157EE"/>
    <w:rsid w:val="001162F6"/>
    <w:rsid w:val="00120180"/>
    <w:rsid w:val="00121827"/>
    <w:rsid w:val="00122909"/>
    <w:rsid w:val="00122D7C"/>
    <w:rsid w:val="00124961"/>
    <w:rsid w:val="001259FB"/>
    <w:rsid w:val="00126A43"/>
    <w:rsid w:val="00131745"/>
    <w:rsid w:val="00132480"/>
    <w:rsid w:val="00145280"/>
    <w:rsid w:val="00147EDE"/>
    <w:rsid w:val="00150D29"/>
    <w:rsid w:val="00151DA3"/>
    <w:rsid w:val="00152806"/>
    <w:rsid w:val="00152D4D"/>
    <w:rsid w:val="00154AB8"/>
    <w:rsid w:val="001557B1"/>
    <w:rsid w:val="00156C77"/>
    <w:rsid w:val="001609F0"/>
    <w:rsid w:val="00163E45"/>
    <w:rsid w:val="001644F3"/>
    <w:rsid w:val="0016474B"/>
    <w:rsid w:val="00165EBE"/>
    <w:rsid w:val="00166FA2"/>
    <w:rsid w:val="00170691"/>
    <w:rsid w:val="001726D3"/>
    <w:rsid w:val="00173841"/>
    <w:rsid w:val="00175946"/>
    <w:rsid w:val="00183D45"/>
    <w:rsid w:val="001868CF"/>
    <w:rsid w:val="001879B5"/>
    <w:rsid w:val="001911D2"/>
    <w:rsid w:val="001912E1"/>
    <w:rsid w:val="00191C15"/>
    <w:rsid w:val="0019249D"/>
    <w:rsid w:val="00192F95"/>
    <w:rsid w:val="001934DD"/>
    <w:rsid w:val="001935F3"/>
    <w:rsid w:val="00194CDB"/>
    <w:rsid w:val="00195564"/>
    <w:rsid w:val="001966E6"/>
    <w:rsid w:val="001A1432"/>
    <w:rsid w:val="001A45AD"/>
    <w:rsid w:val="001A66FC"/>
    <w:rsid w:val="001B3973"/>
    <w:rsid w:val="001C015E"/>
    <w:rsid w:val="001C04CB"/>
    <w:rsid w:val="001C0B17"/>
    <w:rsid w:val="001C0C8C"/>
    <w:rsid w:val="001C0FCF"/>
    <w:rsid w:val="001C162A"/>
    <w:rsid w:val="001C1C64"/>
    <w:rsid w:val="001C34CC"/>
    <w:rsid w:val="001C49D4"/>
    <w:rsid w:val="001C4EC2"/>
    <w:rsid w:val="001D105D"/>
    <w:rsid w:val="001D26B5"/>
    <w:rsid w:val="001D3CFE"/>
    <w:rsid w:val="001D3E17"/>
    <w:rsid w:val="001D70B4"/>
    <w:rsid w:val="001D76DC"/>
    <w:rsid w:val="001D792D"/>
    <w:rsid w:val="001D7DFE"/>
    <w:rsid w:val="001E01CB"/>
    <w:rsid w:val="001E4191"/>
    <w:rsid w:val="001E43B0"/>
    <w:rsid w:val="001E5178"/>
    <w:rsid w:val="001E5E67"/>
    <w:rsid w:val="001E7097"/>
    <w:rsid w:val="001F32A2"/>
    <w:rsid w:val="001F35F7"/>
    <w:rsid w:val="001F4B15"/>
    <w:rsid w:val="00200AA6"/>
    <w:rsid w:val="00201A32"/>
    <w:rsid w:val="00203C36"/>
    <w:rsid w:val="002068E2"/>
    <w:rsid w:val="00206A12"/>
    <w:rsid w:val="00206EDA"/>
    <w:rsid w:val="00207EE1"/>
    <w:rsid w:val="002103C5"/>
    <w:rsid w:val="0021201F"/>
    <w:rsid w:val="0021220D"/>
    <w:rsid w:val="00214B81"/>
    <w:rsid w:val="00216ECB"/>
    <w:rsid w:val="002176B1"/>
    <w:rsid w:val="00217999"/>
    <w:rsid w:val="00217D15"/>
    <w:rsid w:val="0022011C"/>
    <w:rsid w:val="002207B9"/>
    <w:rsid w:val="00220885"/>
    <w:rsid w:val="00222ED8"/>
    <w:rsid w:val="00222FF5"/>
    <w:rsid w:val="00223092"/>
    <w:rsid w:val="002240F8"/>
    <w:rsid w:val="002241AB"/>
    <w:rsid w:val="00225913"/>
    <w:rsid w:val="00226912"/>
    <w:rsid w:val="002321B2"/>
    <w:rsid w:val="002324DA"/>
    <w:rsid w:val="002363E6"/>
    <w:rsid w:val="002368F3"/>
    <w:rsid w:val="00236F3B"/>
    <w:rsid w:val="00237D43"/>
    <w:rsid w:val="00240FC1"/>
    <w:rsid w:val="002419F9"/>
    <w:rsid w:val="00244A08"/>
    <w:rsid w:val="002474C6"/>
    <w:rsid w:val="00250AF1"/>
    <w:rsid w:val="002521C1"/>
    <w:rsid w:val="00252D1B"/>
    <w:rsid w:val="00253BD1"/>
    <w:rsid w:val="00254030"/>
    <w:rsid w:val="0025574F"/>
    <w:rsid w:val="0025726A"/>
    <w:rsid w:val="00261350"/>
    <w:rsid w:val="00261EEF"/>
    <w:rsid w:val="00273602"/>
    <w:rsid w:val="00275B76"/>
    <w:rsid w:val="00275BE9"/>
    <w:rsid w:val="002763C2"/>
    <w:rsid w:val="0027710A"/>
    <w:rsid w:val="002775B0"/>
    <w:rsid w:val="00277BED"/>
    <w:rsid w:val="002806B8"/>
    <w:rsid w:val="002817FD"/>
    <w:rsid w:val="00282A0E"/>
    <w:rsid w:val="00282BB6"/>
    <w:rsid w:val="002840EC"/>
    <w:rsid w:val="00284E2D"/>
    <w:rsid w:val="002855B6"/>
    <w:rsid w:val="00291ABD"/>
    <w:rsid w:val="00292BBA"/>
    <w:rsid w:val="0029375C"/>
    <w:rsid w:val="00295124"/>
    <w:rsid w:val="00296FC7"/>
    <w:rsid w:val="00297B39"/>
    <w:rsid w:val="002A2118"/>
    <w:rsid w:val="002A26CB"/>
    <w:rsid w:val="002A3132"/>
    <w:rsid w:val="002A4CAC"/>
    <w:rsid w:val="002A61BC"/>
    <w:rsid w:val="002A657E"/>
    <w:rsid w:val="002B0638"/>
    <w:rsid w:val="002B2166"/>
    <w:rsid w:val="002B2558"/>
    <w:rsid w:val="002B34F9"/>
    <w:rsid w:val="002B5982"/>
    <w:rsid w:val="002C0216"/>
    <w:rsid w:val="002C1596"/>
    <w:rsid w:val="002C2DD4"/>
    <w:rsid w:val="002C67A6"/>
    <w:rsid w:val="002C79C6"/>
    <w:rsid w:val="002D06C2"/>
    <w:rsid w:val="002D19F7"/>
    <w:rsid w:val="002D2329"/>
    <w:rsid w:val="002D2892"/>
    <w:rsid w:val="002D4A68"/>
    <w:rsid w:val="002D52CC"/>
    <w:rsid w:val="002D63F6"/>
    <w:rsid w:val="002E0F30"/>
    <w:rsid w:val="002E3F6B"/>
    <w:rsid w:val="002E5169"/>
    <w:rsid w:val="002E5D92"/>
    <w:rsid w:val="002E7417"/>
    <w:rsid w:val="002E7A25"/>
    <w:rsid w:val="002F11BF"/>
    <w:rsid w:val="002F567D"/>
    <w:rsid w:val="002F5BA2"/>
    <w:rsid w:val="002F70FE"/>
    <w:rsid w:val="002F7B98"/>
    <w:rsid w:val="00300715"/>
    <w:rsid w:val="00301057"/>
    <w:rsid w:val="003018FA"/>
    <w:rsid w:val="00303E1D"/>
    <w:rsid w:val="0030535E"/>
    <w:rsid w:val="00305F91"/>
    <w:rsid w:val="0030657F"/>
    <w:rsid w:val="00306D0E"/>
    <w:rsid w:val="0031132E"/>
    <w:rsid w:val="003117A5"/>
    <w:rsid w:val="00312BC2"/>
    <w:rsid w:val="00314D3A"/>
    <w:rsid w:val="00315642"/>
    <w:rsid w:val="00317BD2"/>
    <w:rsid w:val="00320DF7"/>
    <w:rsid w:val="00321B27"/>
    <w:rsid w:val="00321DCD"/>
    <w:rsid w:val="00323129"/>
    <w:rsid w:val="0032365A"/>
    <w:rsid w:val="00325E12"/>
    <w:rsid w:val="003260DF"/>
    <w:rsid w:val="00326827"/>
    <w:rsid w:val="00330682"/>
    <w:rsid w:val="00330D71"/>
    <w:rsid w:val="0033146A"/>
    <w:rsid w:val="003332EC"/>
    <w:rsid w:val="0033729A"/>
    <w:rsid w:val="00337540"/>
    <w:rsid w:val="00341C31"/>
    <w:rsid w:val="00345DBF"/>
    <w:rsid w:val="00346605"/>
    <w:rsid w:val="003470E1"/>
    <w:rsid w:val="003476ED"/>
    <w:rsid w:val="003502BA"/>
    <w:rsid w:val="00350593"/>
    <w:rsid w:val="00350E8A"/>
    <w:rsid w:val="003510A9"/>
    <w:rsid w:val="00351364"/>
    <w:rsid w:val="00351D74"/>
    <w:rsid w:val="003524D1"/>
    <w:rsid w:val="00352FBA"/>
    <w:rsid w:val="003533CC"/>
    <w:rsid w:val="00354E3D"/>
    <w:rsid w:val="00354E77"/>
    <w:rsid w:val="0035519E"/>
    <w:rsid w:val="00356E06"/>
    <w:rsid w:val="003618F4"/>
    <w:rsid w:val="00361FC4"/>
    <w:rsid w:val="003622A6"/>
    <w:rsid w:val="0036268A"/>
    <w:rsid w:val="0036300D"/>
    <w:rsid w:val="00363872"/>
    <w:rsid w:val="00364D0A"/>
    <w:rsid w:val="00365254"/>
    <w:rsid w:val="0036703E"/>
    <w:rsid w:val="00367DCC"/>
    <w:rsid w:val="00370D10"/>
    <w:rsid w:val="003745E4"/>
    <w:rsid w:val="003762FA"/>
    <w:rsid w:val="00382F26"/>
    <w:rsid w:val="00384D54"/>
    <w:rsid w:val="00385C0E"/>
    <w:rsid w:val="00385D0C"/>
    <w:rsid w:val="00386A1B"/>
    <w:rsid w:val="0039002C"/>
    <w:rsid w:val="00392237"/>
    <w:rsid w:val="00394058"/>
    <w:rsid w:val="003943AB"/>
    <w:rsid w:val="00396DAF"/>
    <w:rsid w:val="00396EB7"/>
    <w:rsid w:val="00397221"/>
    <w:rsid w:val="00397229"/>
    <w:rsid w:val="00397613"/>
    <w:rsid w:val="003A1055"/>
    <w:rsid w:val="003A1237"/>
    <w:rsid w:val="003A2516"/>
    <w:rsid w:val="003A3DAC"/>
    <w:rsid w:val="003A4035"/>
    <w:rsid w:val="003A4329"/>
    <w:rsid w:val="003A4EA3"/>
    <w:rsid w:val="003A65EB"/>
    <w:rsid w:val="003B0630"/>
    <w:rsid w:val="003B49CD"/>
    <w:rsid w:val="003B738A"/>
    <w:rsid w:val="003C1417"/>
    <w:rsid w:val="003C1960"/>
    <w:rsid w:val="003C2633"/>
    <w:rsid w:val="003C365B"/>
    <w:rsid w:val="003C432F"/>
    <w:rsid w:val="003C51DB"/>
    <w:rsid w:val="003C6A52"/>
    <w:rsid w:val="003C7F1C"/>
    <w:rsid w:val="003D2C7E"/>
    <w:rsid w:val="003D45AF"/>
    <w:rsid w:val="003D4652"/>
    <w:rsid w:val="003D500E"/>
    <w:rsid w:val="003D5945"/>
    <w:rsid w:val="003D6669"/>
    <w:rsid w:val="003D67ED"/>
    <w:rsid w:val="003D76CC"/>
    <w:rsid w:val="003E12CD"/>
    <w:rsid w:val="003E12F2"/>
    <w:rsid w:val="003E1D1B"/>
    <w:rsid w:val="003E23C9"/>
    <w:rsid w:val="003E2A28"/>
    <w:rsid w:val="003E3FCF"/>
    <w:rsid w:val="003E6D83"/>
    <w:rsid w:val="003F0E9B"/>
    <w:rsid w:val="003F2177"/>
    <w:rsid w:val="003F3452"/>
    <w:rsid w:val="003F3CD8"/>
    <w:rsid w:val="00401515"/>
    <w:rsid w:val="00403AB2"/>
    <w:rsid w:val="0041251C"/>
    <w:rsid w:val="00415DD3"/>
    <w:rsid w:val="00417BA5"/>
    <w:rsid w:val="004233C0"/>
    <w:rsid w:val="0042428D"/>
    <w:rsid w:val="004276C4"/>
    <w:rsid w:val="00431572"/>
    <w:rsid w:val="00431CE5"/>
    <w:rsid w:val="004363E3"/>
    <w:rsid w:val="00436E95"/>
    <w:rsid w:val="004416DE"/>
    <w:rsid w:val="00441F8D"/>
    <w:rsid w:val="00442B58"/>
    <w:rsid w:val="00445DE5"/>
    <w:rsid w:val="00445E1B"/>
    <w:rsid w:val="00446EC1"/>
    <w:rsid w:val="004501CB"/>
    <w:rsid w:val="004504C5"/>
    <w:rsid w:val="00451B7D"/>
    <w:rsid w:val="0045340C"/>
    <w:rsid w:val="00453AE2"/>
    <w:rsid w:val="00454103"/>
    <w:rsid w:val="004551CC"/>
    <w:rsid w:val="00455672"/>
    <w:rsid w:val="004575D6"/>
    <w:rsid w:val="00457EDB"/>
    <w:rsid w:val="004613A5"/>
    <w:rsid w:val="00463467"/>
    <w:rsid w:val="00463EBC"/>
    <w:rsid w:val="00466A06"/>
    <w:rsid w:val="00466F35"/>
    <w:rsid w:val="00467AE0"/>
    <w:rsid w:val="00472BD2"/>
    <w:rsid w:val="004738D6"/>
    <w:rsid w:val="0047583E"/>
    <w:rsid w:val="004771AD"/>
    <w:rsid w:val="00477AC5"/>
    <w:rsid w:val="0048093E"/>
    <w:rsid w:val="00481B4E"/>
    <w:rsid w:val="00483B82"/>
    <w:rsid w:val="00485D12"/>
    <w:rsid w:val="00485E1B"/>
    <w:rsid w:val="00486542"/>
    <w:rsid w:val="00486965"/>
    <w:rsid w:val="00493008"/>
    <w:rsid w:val="0049437A"/>
    <w:rsid w:val="00495132"/>
    <w:rsid w:val="004971DC"/>
    <w:rsid w:val="004A19D8"/>
    <w:rsid w:val="004A1CD2"/>
    <w:rsid w:val="004A208B"/>
    <w:rsid w:val="004A2FD3"/>
    <w:rsid w:val="004A5354"/>
    <w:rsid w:val="004A76AF"/>
    <w:rsid w:val="004B44A9"/>
    <w:rsid w:val="004B7113"/>
    <w:rsid w:val="004C0E45"/>
    <w:rsid w:val="004C114C"/>
    <w:rsid w:val="004C1E1B"/>
    <w:rsid w:val="004C5310"/>
    <w:rsid w:val="004C6954"/>
    <w:rsid w:val="004C6A68"/>
    <w:rsid w:val="004C70B2"/>
    <w:rsid w:val="004C765E"/>
    <w:rsid w:val="004C7F75"/>
    <w:rsid w:val="004D0298"/>
    <w:rsid w:val="004D1CAF"/>
    <w:rsid w:val="004D25A5"/>
    <w:rsid w:val="004D3DA0"/>
    <w:rsid w:val="004D3E90"/>
    <w:rsid w:val="004D5BA0"/>
    <w:rsid w:val="004E06E7"/>
    <w:rsid w:val="004E11FF"/>
    <w:rsid w:val="004E222A"/>
    <w:rsid w:val="004E48E8"/>
    <w:rsid w:val="004E5A6F"/>
    <w:rsid w:val="004E5E9F"/>
    <w:rsid w:val="004E7C9B"/>
    <w:rsid w:val="004F117D"/>
    <w:rsid w:val="004F11FA"/>
    <w:rsid w:val="004F1A5D"/>
    <w:rsid w:val="004F355F"/>
    <w:rsid w:val="004F5185"/>
    <w:rsid w:val="004F624B"/>
    <w:rsid w:val="00502668"/>
    <w:rsid w:val="00502C98"/>
    <w:rsid w:val="0050489B"/>
    <w:rsid w:val="00504C51"/>
    <w:rsid w:val="00505B40"/>
    <w:rsid w:val="00506762"/>
    <w:rsid w:val="005068ED"/>
    <w:rsid w:val="005104A9"/>
    <w:rsid w:val="00511717"/>
    <w:rsid w:val="00511728"/>
    <w:rsid w:val="00512F62"/>
    <w:rsid w:val="005139FF"/>
    <w:rsid w:val="00513A2B"/>
    <w:rsid w:val="00513EC2"/>
    <w:rsid w:val="0051624B"/>
    <w:rsid w:val="00517E2D"/>
    <w:rsid w:val="00517F3C"/>
    <w:rsid w:val="0052029A"/>
    <w:rsid w:val="005204A6"/>
    <w:rsid w:val="00520A38"/>
    <w:rsid w:val="00524467"/>
    <w:rsid w:val="005257BF"/>
    <w:rsid w:val="00525D7A"/>
    <w:rsid w:val="00527962"/>
    <w:rsid w:val="005279FE"/>
    <w:rsid w:val="0053331A"/>
    <w:rsid w:val="0053409B"/>
    <w:rsid w:val="00535AB8"/>
    <w:rsid w:val="005364AA"/>
    <w:rsid w:val="005369D0"/>
    <w:rsid w:val="00541554"/>
    <w:rsid w:val="0054223A"/>
    <w:rsid w:val="005441C8"/>
    <w:rsid w:val="00547C28"/>
    <w:rsid w:val="00547E27"/>
    <w:rsid w:val="0055307B"/>
    <w:rsid w:val="00556A1E"/>
    <w:rsid w:val="00561F14"/>
    <w:rsid w:val="005624D4"/>
    <w:rsid w:val="00563D9B"/>
    <w:rsid w:val="00564A65"/>
    <w:rsid w:val="00565046"/>
    <w:rsid w:val="005661AE"/>
    <w:rsid w:val="00567B58"/>
    <w:rsid w:val="00571811"/>
    <w:rsid w:val="005727E4"/>
    <w:rsid w:val="00572C23"/>
    <w:rsid w:val="005750F3"/>
    <w:rsid w:val="005804B2"/>
    <w:rsid w:val="00583444"/>
    <w:rsid w:val="00584490"/>
    <w:rsid w:val="0058609B"/>
    <w:rsid w:val="005900B4"/>
    <w:rsid w:val="00590B9C"/>
    <w:rsid w:val="00590C62"/>
    <w:rsid w:val="00593C74"/>
    <w:rsid w:val="005A04B7"/>
    <w:rsid w:val="005A05DB"/>
    <w:rsid w:val="005A05EA"/>
    <w:rsid w:val="005A0ADD"/>
    <w:rsid w:val="005A0FD4"/>
    <w:rsid w:val="005A2755"/>
    <w:rsid w:val="005A2857"/>
    <w:rsid w:val="005A3C10"/>
    <w:rsid w:val="005A4756"/>
    <w:rsid w:val="005B0385"/>
    <w:rsid w:val="005B3BC5"/>
    <w:rsid w:val="005B57B7"/>
    <w:rsid w:val="005B6868"/>
    <w:rsid w:val="005B6C97"/>
    <w:rsid w:val="005B79FF"/>
    <w:rsid w:val="005C15BD"/>
    <w:rsid w:val="005C2F26"/>
    <w:rsid w:val="005C374B"/>
    <w:rsid w:val="005C499E"/>
    <w:rsid w:val="005C5170"/>
    <w:rsid w:val="005C5B9E"/>
    <w:rsid w:val="005C7DAD"/>
    <w:rsid w:val="005D3CC0"/>
    <w:rsid w:val="005D4592"/>
    <w:rsid w:val="005D57D6"/>
    <w:rsid w:val="005E2105"/>
    <w:rsid w:val="005E56F1"/>
    <w:rsid w:val="005E6B7D"/>
    <w:rsid w:val="005E7A45"/>
    <w:rsid w:val="005F0664"/>
    <w:rsid w:val="005F12A2"/>
    <w:rsid w:val="005F4173"/>
    <w:rsid w:val="005F41DB"/>
    <w:rsid w:val="005F5B52"/>
    <w:rsid w:val="005F6087"/>
    <w:rsid w:val="005F7878"/>
    <w:rsid w:val="00600AB6"/>
    <w:rsid w:val="00602435"/>
    <w:rsid w:val="00604CD7"/>
    <w:rsid w:val="00605626"/>
    <w:rsid w:val="00605F7E"/>
    <w:rsid w:val="006108BF"/>
    <w:rsid w:val="0061344C"/>
    <w:rsid w:val="00614B26"/>
    <w:rsid w:val="00616154"/>
    <w:rsid w:val="0061633C"/>
    <w:rsid w:val="00616B3F"/>
    <w:rsid w:val="00616DB3"/>
    <w:rsid w:val="00620F70"/>
    <w:rsid w:val="00623A2D"/>
    <w:rsid w:val="00624008"/>
    <w:rsid w:val="00624BBB"/>
    <w:rsid w:val="0062583D"/>
    <w:rsid w:val="0062704D"/>
    <w:rsid w:val="00631FD5"/>
    <w:rsid w:val="00632B03"/>
    <w:rsid w:val="00633926"/>
    <w:rsid w:val="00633B30"/>
    <w:rsid w:val="00635506"/>
    <w:rsid w:val="006355FF"/>
    <w:rsid w:val="00636651"/>
    <w:rsid w:val="00637C41"/>
    <w:rsid w:val="0064094F"/>
    <w:rsid w:val="006416AD"/>
    <w:rsid w:val="0064386B"/>
    <w:rsid w:val="006457FA"/>
    <w:rsid w:val="00645E27"/>
    <w:rsid w:val="006602E4"/>
    <w:rsid w:val="00663393"/>
    <w:rsid w:val="0066559F"/>
    <w:rsid w:val="006676AD"/>
    <w:rsid w:val="00667E4E"/>
    <w:rsid w:val="0067151C"/>
    <w:rsid w:val="00671A79"/>
    <w:rsid w:val="00673A58"/>
    <w:rsid w:val="006743F7"/>
    <w:rsid w:val="006744A2"/>
    <w:rsid w:val="00675B15"/>
    <w:rsid w:val="0067695C"/>
    <w:rsid w:val="0068151D"/>
    <w:rsid w:val="00681D76"/>
    <w:rsid w:val="00684979"/>
    <w:rsid w:val="00684CC1"/>
    <w:rsid w:val="00684CE3"/>
    <w:rsid w:val="00684E51"/>
    <w:rsid w:val="00687514"/>
    <w:rsid w:val="00690455"/>
    <w:rsid w:val="006930B3"/>
    <w:rsid w:val="00696439"/>
    <w:rsid w:val="006A05EF"/>
    <w:rsid w:val="006A0871"/>
    <w:rsid w:val="006A0924"/>
    <w:rsid w:val="006A33D4"/>
    <w:rsid w:val="006A3BE7"/>
    <w:rsid w:val="006A3C3A"/>
    <w:rsid w:val="006A54DA"/>
    <w:rsid w:val="006A6206"/>
    <w:rsid w:val="006A755F"/>
    <w:rsid w:val="006B0572"/>
    <w:rsid w:val="006B1894"/>
    <w:rsid w:val="006B7642"/>
    <w:rsid w:val="006C0499"/>
    <w:rsid w:val="006C1A80"/>
    <w:rsid w:val="006C1CEA"/>
    <w:rsid w:val="006C6362"/>
    <w:rsid w:val="006D0286"/>
    <w:rsid w:val="006D1231"/>
    <w:rsid w:val="006D274D"/>
    <w:rsid w:val="006D34EB"/>
    <w:rsid w:val="006D4112"/>
    <w:rsid w:val="006D51BA"/>
    <w:rsid w:val="006D5DF4"/>
    <w:rsid w:val="006D76EE"/>
    <w:rsid w:val="006E0556"/>
    <w:rsid w:val="006E222A"/>
    <w:rsid w:val="006E4671"/>
    <w:rsid w:val="006E48D9"/>
    <w:rsid w:val="006E726D"/>
    <w:rsid w:val="006E79A1"/>
    <w:rsid w:val="006F0121"/>
    <w:rsid w:val="006F06BE"/>
    <w:rsid w:val="006F1120"/>
    <w:rsid w:val="006F1184"/>
    <w:rsid w:val="006F2FB8"/>
    <w:rsid w:val="006F30BC"/>
    <w:rsid w:val="006F7151"/>
    <w:rsid w:val="006F77CF"/>
    <w:rsid w:val="00700C07"/>
    <w:rsid w:val="00702C37"/>
    <w:rsid w:val="0070302C"/>
    <w:rsid w:val="0070366A"/>
    <w:rsid w:val="00706A7F"/>
    <w:rsid w:val="00707400"/>
    <w:rsid w:val="0070791D"/>
    <w:rsid w:val="007103F8"/>
    <w:rsid w:val="0071262B"/>
    <w:rsid w:val="00713226"/>
    <w:rsid w:val="007137A1"/>
    <w:rsid w:val="00714351"/>
    <w:rsid w:val="00715108"/>
    <w:rsid w:val="007156A0"/>
    <w:rsid w:val="007162A1"/>
    <w:rsid w:val="00716BC0"/>
    <w:rsid w:val="00717410"/>
    <w:rsid w:val="0071765D"/>
    <w:rsid w:val="00717F19"/>
    <w:rsid w:val="007203C1"/>
    <w:rsid w:val="0072374E"/>
    <w:rsid w:val="00724893"/>
    <w:rsid w:val="007256A1"/>
    <w:rsid w:val="007325E2"/>
    <w:rsid w:val="0073283D"/>
    <w:rsid w:val="00732EBD"/>
    <w:rsid w:val="00733706"/>
    <w:rsid w:val="00733801"/>
    <w:rsid w:val="007341DE"/>
    <w:rsid w:val="00736E3C"/>
    <w:rsid w:val="00743506"/>
    <w:rsid w:val="00745C38"/>
    <w:rsid w:val="00746076"/>
    <w:rsid w:val="007506B3"/>
    <w:rsid w:val="00751B45"/>
    <w:rsid w:val="00754E7A"/>
    <w:rsid w:val="007558FF"/>
    <w:rsid w:val="00760FBA"/>
    <w:rsid w:val="00760FF4"/>
    <w:rsid w:val="0076181B"/>
    <w:rsid w:val="00762A34"/>
    <w:rsid w:val="00762DF6"/>
    <w:rsid w:val="00763522"/>
    <w:rsid w:val="0076398E"/>
    <w:rsid w:val="00765035"/>
    <w:rsid w:val="007659CF"/>
    <w:rsid w:val="00766E4D"/>
    <w:rsid w:val="00771A75"/>
    <w:rsid w:val="00781154"/>
    <w:rsid w:val="00781E3D"/>
    <w:rsid w:val="00782363"/>
    <w:rsid w:val="00782DA1"/>
    <w:rsid w:val="00783158"/>
    <w:rsid w:val="007845CC"/>
    <w:rsid w:val="00784F7C"/>
    <w:rsid w:val="00785D54"/>
    <w:rsid w:val="00786512"/>
    <w:rsid w:val="007870BF"/>
    <w:rsid w:val="00787E9A"/>
    <w:rsid w:val="0079117F"/>
    <w:rsid w:val="00791D86"/>
    <w:rsid w:val="00792723"/>
    <w:rsid w:val="00792FE8"/>
    <w:rsid w:val="007944BF"/>
    <w:rsid w:val="007963F6"/>
    <w:rsid w:val="007969DD"/>
    <w:rsid w:val="007A0B01"/>
    <w:rsid w:val="007A1934"/>
    <w:rsid w:val="007A1FD5"/>
    <w:rsid w:val="007A26C1"/>
    <w:rsid w:val="007A3A98"/>
    <w:rsid w:val="007A40BE"/>
    <w:rsid w:val="007A668E"/>
    <w:rsid w:val="007A7066"/>
    <w:rsid w:val="007B26FC"/>
    <w:rsid w:val="007B36DE"/>
    <w:rsid w:val="007B5490"/>
    <w:rsid w:val="007B7DD3"/>
    <w:rsid w:val="007B7FEE"/>
    <w:rsid w:val="007C1807"/>
    <w:rsid w:val="007C1809"/>
    <w:rsid w:val="007C3D72"/>
    <w:rsid w:val="007C40F5"/>
    <w:rsid w:val="007C614D"/>
    <w:rsid w:val="007C7254"/>
    <w:rsid w:val="007C76F1"/>
    <w:rsid w:val="007C7A53"/>
    <w:rsid w:val="007D0603"/>
    <w:rsid w:val="007D2B4E"/>
    <w:rsid w:val="007D2C4A"/>
    <w:rsid w:val="007D3694"/>
    <w:rsid w:val="007D4A91"/>
    <w:rsid w:val="007D4DFC"/>
    <w:rsid w:val="007D5BE0"/>
    <w:rsid w:val="007D749D"/>
    <w:rsid w:val="007E43C2"/>
    <w:rsid w:val="007E700F"/>
    <w:rsid w:val="007E7BC3"/>
    <w:rsid w:val="007F290A"/>
    <w:rsid w:val="007F3E68"/>
    <w:rsid w:val="007F4E12"/>
    <w:rsid w:val="007F4FA6"/>
    <w:rsid w:val="007F51AD"/>
    <w:rsid w:val="007F60E3"/>
    <w:rsid w:val="007F64BE"/>
    <w:rsid w:val="0080016F"/>
    <w:rsid w:val="00803295"/>
    <w:rsid w:val="008048CC"/>
    <w:rsid w:val="00807B65"/>
    <w:rsid w:val="00807C63"/>
    <w:rsid w:val="00807F52"/>
    <w:rsid w:val="00810FDE"/>
    <w:rsid w:val="00811419"/>
    <w:rsid w:val="008114CE"/>
    <w:rsid w:val="00813C71"/>
    <w:rsid w:val="00815554"/>
    <w:rsid w:val="0081589F"/>
    <w:rsid w:val="00815AFA"/>
    <w:rsid w:val="00815B36"/>
    <w:rsid w:val="00816EF8"/>
    <w:rsid w:val="008177EC"/>
    <w:rsid w:val="00822331"/>
    <w:rsid w:val="0082381F"/>
    <w:rsid w:val="00827216"/>
    <w:rsid w:val="0083005D"/>
    <w:rsid w:val="00830E5B"/>
    <w:rsid w:val="00831469"/>
    <w:rsid w:val="008320A8"/>
    <w:rsid w:val="008343AC"/>
    <w:rsid w:val="00835C50"/>
    <w:rsid w:val="00837981"/>
    <w:rsid w:val="00841DCE"/>
    <w:rsid w:val="008447A6"/>
    <w:rsid w:val="00845049"/>
    <w:rsid w:val="00845A3B"/>
    <w:rsid w:val="00847AE7"/>
    <w:rsid w:val="00850249"/>
    <w:rsid w:val="00850993"/>
    <w:rsid w:val="008509F8"/>
    <w:rsid w:val="008525D0"/>
    <w:rsid w:val="00853FB1"/>
    <w:rsid w:val="00854F8C"/>
    <w:rsid w:val="008579EB"/>
    <w:rsid w:val="00861C8B"/>
    <w:rsid w:val="00862985"/>
    <w:rsid w:val="008651CD"/>
    <w:rsid w:val="008668E4"/>
    <w:rsid w:val="008672F3"/>
    <w:rsid w:val="00867A03"/>
    <w:rsid w:val="00867C5C"/>
    <w:rsid w:val="00867E0B"/>
    <w:rsid w:val="00870AA0"/>
    <w:rsid w:val="00872A62"/>
    <w:rsid w:val="0087773E"/>
    <w:rsid w:val="008809A0"/>
    <w:rsid w:val="00882ADA"/>
    <w:rsid w:val="00883361"/>
    <w:rsid w:val="00883555"/>
    <w:rsid w:val="00884420"/>
    <w:rsid w:val="00884428"/>
    <w:rsid w:val="008845DB"/>
    <w:rsid w:val="008857AA"/>
    <w:rsid w:val="00885EA8"/>
    <w:rsid w:val="00890BDB"/>
    <w:rsid w:val="00891B5B"/>
    <w:rsid w:val="008921EC"/>
    <w:rsid w:val="008934F6"/>
    <w:rsid w:val="00893526"/>
    <w:rsid w:val="0089574F"/>
    <w:rsid w:val="00896D7B"/>
    <w:rsid w:val="00896EE7"/>
    <w:rsid w:val="0089713E"/>
    <w:rsid w:val="008A068A"/>
    <w:rsid w:val="008A1430"/>
    <w:rsid w:val="008A1B04"/>
    <w:rsid w:val="008A3BA4"/>
    <w:rsid w:val="008A61F6"/>
    <w:rsid w:val="008A677D"/>
    <w:rsid w:val="008B0212"/>
    <w:rsid w:val="008B08D7"/>
    <w:rsid w:val="008B10A0"/>
    <w:rsid w:val="008B15D3"/>
    <w:rsid w:val="008B2588"/>
    <w:rsid w:val="008B5FDE"/>
    <w:rsid w:val="008B6E74"/>
    <w:rsid w:val="008B7F96"/>
    <w:rsid w:val="008C0130"/>
    <w:rsid w:val="008C18B2"/>
    <w:rsid w:val="008C34BB"/>
    <w:rsid w:val="008C3ACE"/>
    <w:rsid w:val="008C61C4"/>
    <w:rsid w:val="008C75BA"/>
    <w:rsid w:val="008D0615"/>
    <w:rsid w:val="008D0EC2"/>
    <w:rsid w:val="008D1050"/>
    <w:rsid w:val="008D183B"/>
    <w:rsid w:val="008D3397"/>
    <w:rsid w:val="008D3899"/>
    <w:rsid w:val="008D38F6"/>
    <w:rsid w:val="008D4076"/>
    <w:rsid w:val="008D413E"/>
    <w:rsid w:val="008E03EC"/>
    <w:rsid w:val="008E06DD"/>
    <w:rsid w:val="008E0854"/>
    <w:rsid w:val="008E1B89"/>
    <w:rsid w:val="008E50E8"/>
    <w:rsid w:val="008E59B5"/>
    <w:rsid w:val="008E678C"/>
    <w:rsid w:val="008E6BC7"/>
    <w:rsid w:val="008F0026"/>
    <w:rsid w:val="008F08C9"/>
    <w:rsid w:val="008F29CA"/>
    <w:rsid w:val="008F31DD"/>
    <w:rsid w:val="008F37B3"/>
    <w:rsid w:val="008F47D7"/>
    <w:rsid w:val="008F5D7F"/>
    <w:rsid w:val="008F62D1"/>
    <w:rsid w:val="008F7BCE"/>
    <w:rsid w:val="009029AC"/>
    <w:rsid w:val="00903C5C"/>
    <w:rsid w:val="00904466"/>
    <w:rsid w:val="00904CD0"/>
    <w:rsid w:val="009071A6"/>
    <w:rsid w:val="00910275"/>
    <w:rsid w:val="00911E98"/>
    <w:rsid w:val="0091418A"/>
    <w:rsid w:val="00914970"/>
    <w:rsid w:val="00915006"/>
    <w:rsid w:val="00921633"/>
    <w:rsid w:val="009218D0"/>
    <w:rsid w:val="0092207C"/>
    <w:rsid w:val="00925894"/>
    <w:rsid w:val="00926C35"/>
    <w:rsid w:val="0092754B"/>
    <w:rsid w:val="00930809"/>
    <w:rsid w:val="00931DE9"/>
    <w:rsid w:val="00932411"/>
    <w:rsid w:val="00934580"/>
    <w:rsid w:val="009359E4"/>
    <w:rsid w:val="00935D0F"/>
    <w:rsid w:val="00936B84"/>
    <w:rsid w:val="00937899"/>
    <w:rsid w:val="00941D40"/>
    <w:rsid w:val="0094285C"/>
    <w:rsid w:val="00943490"/>
    <w:rsid w:val="009444A3"/>
    <w:rsid w:val="009450CF"/>
    <w:rsid w:val="00946041"/>
    <w:rsid w:val="009466CC"/>
    <w:rsid w:val="00951F3C"/>
    <w:rsid w:val="00952575"/>
    <w:rsid w:val="009525EB"/>
    <w:rsid w:val="009542A4"/>
    <w:rsid w:val="00955329"/>
    <w:rsid w:val="00956862"/>
    <w:rsid w:val="00956C46"/>
    <w:rsid w:val="00957A65"/>
    <w:rsid w:val="00957B74"/>
    <w:rsid w:val="009611F7"/>
    <w:rsid w:val="00961AE3"/>
    <w:rsid w:val="00961BB5"/>
    <w:rsid w:val="009643DC"/>
    <w:rsid w:val="00964E96"/>
    <w:rsid w:val="00970281"/>
    <w:rsid w:val="009707FB"/>
    <w:rsid w:val="00971B2B"/>
    <w:rsid w:val="009734F0"/>
    <w:rsid w:val="009748B9"/>
    <w:rsid w:val="00975408"/>
    <w:rsid w:val="00975DBC"/>
    <w:rsid w:val="0097626E"/>
    <w:rsid w:val="00976423"/>
    <w:rsid w:val="00977CC8"/>
    <w:rsid w:val="00983C0E"/>
    <w:rsid w:val="00985156"/>
    <w:rsid w:val="00987A57"/>
    <w:rsid w:val="009908CA"/>
    <w:rsid w:val="0099263F"/>
    <w:rsid w:val="00992794"/>
    <w:rsid w:val="00993CB4"/>
    <w:rsid w:val="0099411E"/>
    <w:rsid w:val="00996C54"/>
    <w:rsid w:val="009A14E4"/>
    <w:rsid w:val="009A2897"/>
    <w:rsid w:val="009A3FD1"/>
    <w:rsid w:val="009A68AB"/>
    <w:rsid w:val="009B12B6"/>
    <w:rsid w:val="009B1C89"/>
    <w:rsid w:val="009B7398"/>
    <w:rsid w:val="009C19AA"/>
    <w:rsid w:val="009C505F"/>
    <w:rsid w:val="009C6266"/>
    <w:rsid w:val="009C74FB"/>
    <w:rsid w:val="009D0181"/>
    <w:rsid w:val="009D1367"/>
    <w:rsid w:val="009D1E78"/>
    <w:rsid w:val="009D2ADD"/>
    <w:rsid w:val="009D4B3F"/>
    <w:rsid w:val="009D52AA"/>
    <w:rsid w:val="009D5C65"/>
    <w:rsid w:val="009D71A0"/>
    <w:rsid w:val="009D7CB2"/>
    <w:rsid w:val="009E125B"/>
    <w:rsid w:val="009E3581"/>
    <w:rsid w:val="009E390F"/>
    <w:rsid w:val="009E4E70"/>
    <w:rsid w:val="009E7193"/>
    <w:rsid w:val="009E7244"/>
    <w:rsid w:val="009F2F27"/>
    <w:rsid w:val="009F3581"/>
    <w:rsid w:val="009F3CCD"/>
    <w:rsid w:val="00A01CAC"/>
    <w:rsid w:val="00A06453"/>
    <w:rsid w:val="00A10289"/>
    <w:rsid w:val="00A1159E"/>
    <w:rsid w:val="00A12715"/>
    <w:rsid w:val="00A15B38"/>
    <w:rsid w:val="00A15B77"/>
    <w:rsid w:val="00A17061"/>
    <w:rsid w:val="00A206B2"/>
    <w:rsid w:val="00A20D50"/>
    <w:rsid w:val="00A22126"/>
    <w:rsid w:val="00A22A23"/>
    <w:rsid w:val="00A24410"/>
    <w:rsid w:val="00A26E53"/>
    <w:rsid w:val="00A27489"/>
    <w:rsid w:val="00A33C13"/>
    <w:rsid w:val="00A33D52"/>
    <w:rsid w:val="00A35A92"/>
    <w:rsid w:val="00A4555B"/>
    <w:rsid w:val="00A45E0F"/>
    <w:rsid w:val="00A46673"/>
    <w:rsid w:val="00A471D1"/>
    <w:rsid w:val="00A509FE"/>
    <w:rsid w:val="00A52091"/>
    <w:rsid w:val="00A52C63"/>
    <w:rsid w:val="00A52D0A"/>
    <w:rsid w:val="00A5342B"/>
    <w:rsid w:val="00A53A42"/>
    <w:rsid w:val="00A54BB8"/>
    <w:rsid w:val="00A54E7F"/>
    <w:rsid w:val="00A56CF1"/>
    <w:rsid w:val="00A60BED"/>
    <w:rsid w:val="00A61213"/>
    <w:rsid w:val="00A6444B"/>
    <w:rsid w:val="00A65A40"/>
    <w:rsid w:val="00A677EF"/>
    <w:rsid w:val="00A67F30"/>
    <w:rsid w:val="00A706D1"/>
    <w:rsid w:val="00A724DC"/>
    <w:rsid w:val="00A73AFA"/>
    <w:rsid w:val="00A76264"/>
    <w:rsid w:val="00A773A1"/>
    <w:rsid w:val="00A81A57"/>
    <w:rsid w:val="00A81E7C"/>
    <w:rsid w:val="00A828F3"/>
    <w:rsid w:val="00A82D7B"/>
    <w:rsid w:val="00A9089A"/>
    <w:rsid w:val="00A90D27"/>
    <w:rsid w:val="00A95C10"/>
    <w:rsid w:val="00AA090D"/>
    <w:rsid w:val="00AA19CC"/>
    <w:rsid w:val="00AA1E0F"/>
    <w:rsid w:val="00AA2599"/>
    <w:rsid w:val="00AA2970"/>
    <w:rsid w:val="00AA3B1B"/>
    <w:rsid w:val="00AA52B2"/>
    <w:rsid w:val="00AB015E"/>
    <w:rsid w:val="00AB2D9B"/>
    <w:rsid w:val="00AB4EF6"/>
    <w:rsid w:val="00AB5B2E"/>
    <w:rsid w:val="00AB5C1D"/>
    <w:rsid w:val="00AB6A60"/>
    <w:rsid w:val="00AC0728"/>
    <w:rsid w:val="00AC0EEF"/>
    <w:rsid w:val="00AC33D4"/>
    <w:rsid w:val="00AC4DF5"/>
    <w:rsid w:val="00AC52E7"/>
    <w:rsid w:val="00AC68B6"/>
    <w:rsid w:val="00AC6E9F"/>
    <w:rsid w:val="00AC723F"/>
    <w:rsid w:val="00AC7B1D"/>
    <w:rsid w:val="00AD20E0"/>
    <w:rsid w:val="00AD2A2E"/>
    <w:rsid w:val="00AD2ACE"/>
    <w:rsid w:val="00AD2F62"/>
    <w:rsid w:val="00AD40C1"/>
    <w:rsid w:val="00AD5520"/>
    <w:rsid w:val="00AD7025"/>
    <w:rsid w:val="00AD7BFC"/>
    <w:rsid w:val="00AE0B78"/>
    <w:rsid w:val="00AE0FC4"/>
    <w:rsid w:val="00AE2044"/>
    <w:rsid w:val="00AE2397"/>
    <w:rsid w:val="00AE280E"/>
    <w:rsid w:val="00AE53D1"/>
    <w:rsid w:val="00AE5517"/>
    <w:rsid w:val="00AE7F6E"/>
    <w:rsid w:val="00AF1935"/>
    <w:rsid w:val="00AF5A75"/>
    <w:rsid w:val="00AF610E"/>
    <w:rsid w:val="00B0028C"/>
    <w:rsid w:val="00B0032C"/>
    <w:rsid w:val="00B003B6"/>
    <w:rsid w:val="00B020F9"/>
    <w:rsid w:val="00B0376F"/>
    <w:rsid w:val="00B03D6E"/>
    <w:rsid w:val="00B04A78"/>
    <w:rsid w:val="00B07C67"/>
    <w:rsid w:val="00B11E5E"/>
    <w:rsid w:val="00B135AD"/>
    <w:rsid w:val="00B13D5C"/>
    <w:rsid w:val="00B14174"/>
    <w:rsid w:val="00B17F4F"/>
    <w:rsid w:val="00B20000"/>
    <w:rsid w:val="00B2240A"/>
    <w:rsid w:val="00B25B9B"/>
    <w:rsid w:val="00B26AEA"/>
    <w:rsid w:val="00B26E78"/>
    <w:rsid w:val="00B27F0A"/>
    <w:rsid w:val="00B30285"/>
    <w:rsid w:val="00B31155"/>
    <w:rsid w:val="00B32562"/>
    <w:rsid w:val="00B3298D"/>
    <w:rsid w:val="00B34A57"/>
    <w:rsid w:val="00B34D3C"/>
    <w:rsid w:val="00B35386"/>
    <w:rsid w:val="00B355BC"/>
    <w:rsid w:val="00B413F3"/>
    <w:rsid w:val="00B41538"/>
    <w:rsid w:val="00B43119"/>
    <w:rsid w:val="00B437B4"/>
    <w:rsid w:val="00B50DB7"/>
    <w:rsid w:val="00B5109C"/>
    <w:rsid w:val="00B51E4B"/>
    <w:rsid w:val="00B57581"/>
    <w:rsid w:val="00B60481"/>
    <w:rsid w:val="00B62A69"/>
    <w:rsid w:val="00B64F30"/>
    <w:rsid w:val="00B6626A"/>
    <w:rsid w:val="00B7028B"/>
    <w:rsid w:val="00B70647"/>
    <w:rsid w:val="00B716F6"/>
    <w:rsid w:val="00B71F8E"/>
    <w:rsid w:val="00B728A0"/>
    <w:rsid w:val="00B72E3E"/>
    <w:rsid w:val="00B74D01"/>
    <w:rsid w:val="00B754A8"/>
    <w:rsid w:val="00B75D61"/>
    <w:rsid w:val="00B75D85"/>
    <w:rsid w:val="00B760CA"/>
    <w:rsid w:val="00B81D27"/>
    <w:rsid w:val="00B8235C"/>
    <w:rsid w:val="00B8254D"/>
    <w:rsid w:val="00B86326"/>
    <w:rsid w:val="00B86EC6"/>
    <w:rsid w:val="00B87865"/>
    <w:rsid w:val="00B87A43"/>
    <w:rsid w:val="00B87E4B"/>
    <w:rsid w:val="00B912B5"/>
    <w:rsid w:val="00B957FA"/>
    <w:rsid w:val="00B95A08"/>
    <w:rsid w:val="00B960DE"/>
    <w:rsid w:val="00B96BF2"/>
    <w:rsid w:val="00BA187F"/>
    <w:rsid w:val="00BA2467"/>
    <w:rsid w:val="00BA27BF"/>
    <w:rsid w:val="00BA4223"/>
    <w:rsid w:val="00BA5412"/>
    <w:rsid w:val="00BA59FA"/>
    <w:rsid w:val="00BA6795"/>
    <w:rsid w:val="00BB06D0"/>
    <w:rsid w:val="00BB1D26"/>
    <w:rsid w:val="00BB2B7B"/>
    <w:rsid w:val="00BB470B"/>
    <w:rsid w:val="00BC09C7"/>
    <w:rsid w:val="00BC19D8"/>
    <w:rsid w:val="00BC2301"/>
    <w:rsid w:val="00BC49E1"/>
    <w:rsid w:val="00BC7005"/>
    <w:rsid w:val="00BC76E3"/>
    <w:rsid w:val="00BD0AF0"/>
    <w:rsid w:val="00BD1FA3"/>
    <w:rsid w:val="00BD2050"/>
    <w:rsid w:val="00BD20C2"/>
    <w:rsid w:val="00BD643E"/>
    <w:rsid w:val="00BD6A4A"/>
    <w:rsid w:val="00BD6A90"/>
    <w:rsid w:val="00BD75FD"/>
    <w:rsid w:val="00BD7758"/>
    <w:rsid w:val="00BD7893"/>
    <w:rsid w:val="00BD78DA"/>
    <w:rsid w:val="00BE02F3"/>
    <w:rsid w:val="00BE285D"/>
    <w:rsid w:val="00BE31FB"/>
    <w:rsid w:val="00BE3AC3"/>
    <w:rsid w:val="00BE439E"/>
    <w:rsid w:val="00BE5DD2"/>
    <w:rsid w:val="00BE64A2"/>
    <w:rsid w:val="00BE7737"/>
    <w:rsid w:val="00BF19E9"/>
    <w:rsid w:val="00BF2981"/>
    <w:rsid w:val="00BF4ECE"/>
    <w:rsid w:val="00BF6A9E"/>
    <w:rsid w:val="00BF6D98"/>
    <w:rsid w:val="00BF7ADD"/>
    <w:rsid w:val="00BF7DE7"/>
    <w:rsid w:val="00C019BD"/>
    <w:rsid w:val="00C020FA"/>
    <w:rsid w:val="00C05ACA"/>
    <w:rsid w:val="00C05E97"/>
    <w:rsid w:val="00C11243"/>
    <w:rsid w:val="00C125E1"/>
    <w:rsid w:val="00C12627"/>
    <w:rsid w:val="00C1262D"/>
    <w:rsid w:val="00C14BC0"/>
    <w:rsid w:val="00C14E72"/>
    <w:rsid w:val="00C15063"/>
    <w:rsid w:val="00C16727"/>
    <w:rsid w:val="00C20375"/>
    <w:rsid w:val="00C2176F"/>
    <w:rsid w:val="00C241C3"/>
    <w:rsid w:val="00C26269"/>
    <w:rsid w:val="00C30600"/>
    <w:rsid w:val="00C32868"/>
    <w:rsid w:val="00C372A5"/>
    <w:rsid w:val="00C41C3E"/>
    <w:rsid w:val="00C426C6"/>
    <w:rsid w:val="00C42CE8"/>
    <w:rsid w:val="00C436A4"/>
    <w:rsid w:val="00C44455"/>
    <w:rsid w:val="00C44469"/>
    <w:rsid w:val="00C46BC3"/>
    <w:rsid w:val="00C50D9C"/>
    <w:rsid w:val="00C50DBE"/>
    <w:rsid w:val="00C51503"/>
    <w:rsid w:val="00C5183E"/>
    <w:rsid w:val="00C5396C"/>
    <w:rsid w:val="00C6110F"/>
    <w:rsid w:val="00C611D2"/>
    <w:rsid w:val="00C61B63"/>
    <w:rsid w:val="00C6317D"/>
    <w:rsid w:val="00C639BF"/>
    <w:rsid w:val="00C648E9"/>
    <w:rsid w:val="00C64EB2"/>
    <w:rsid w:val="00C6796F"/>
    <w:rsid w:val="00C67B67"/>
    <w:rsid w:val="00C70BF6"/>
    <w:rsid w:val="00C70FF0"/>
    <w:rsid w:val="00C75723"/>
    <w:rsid w:val="00C762AC"/>
    <w:rsid w:val="00C7699A"/>
    <w:rsid w:val="00C80DF3"/>
    <w:rsid w:val="00C81A7C"/>
    <w:rsid w:val="00C81F84"/>
    <w:rsid w:val="00C823BD"/>
    <w:rsid w:val="00C82703"/>
    <w:rsid w:val="00C8437D"/>
    <w:rsid w:val="00C849C6"/>
    <w:rsid w:val="00C851BB"/>
    <w:rsid w:val="00C852F3"/>
    <w:rsid w:val="00C85D11"/>
    <w:rsid w:val="00C85E95"/>
    <w:rsid w:val="00C86348"/>
    <w:rsid w:val="00C86508"/>
    <w:rsid w:val="00C91677"/>
    <w:rsid w:val="00C92E68"/>
    <w:rsid w:val="00C93153"/>
    <w:rsid w:val="00C93750"/>
    <w:rsid w:val="00C93DC7"/>
    <w:rsid w:val="00C943BC"/>
    <w:rsid w:val="00C957FD"/>
    <w:rsid w:val="00C96AF4"/>
    <w:rsid w:val="00CA0A41"/>
    <w:rsid w:val="00CA146C"/>
    <w:rsid w:val="00CA18A6"/>
    <w:rsid w:val="00CA1FD3"/>
    <w:rsid w:val="00CA29E4"/>
    <w:rsid w:val="00CA3B74"/>
    <w:rsid w:val="00CA3CF6"/>
    <w:rsid w:val="00CA3F96"/>
    <w:rsid w:val="00CA5E43"/>
    <w:rsid w:val="00CA6DE4"/>
    <w:rsid w:val="00CB1A92"/>
    <w:rsid w:val="00CB3947"/>
    <w:rsid w:val="00CB4ABB"/>
    <w:rsid w:val="00CB7A89"/>
    <w:rsid w:val="00CB7C84"/>
    <w:rsid w:val="00CC12A2"/>
    <w:rsid w:val="00CC3E81"/>
    <w:rsid w:val="00CC41EF"/>
    <w:rsid w:val="00CC4935"/>
    <w:rsid w:val="00CC763D"/>
    <w:rsid w:val="00CD024C"/>
    <w:rsid w:val="00CD0FBB"/>
    <w:rsid w:val="00CD3518"/>
    <w:rsid w:val="00CD3602"/>
    <w:rsid w:val="00CD3A73"/>
    <w:rsid w:val="00CD4601"/>
    <w:rsid w:val="00CD60D0"/>
    <w:rsid w:val="00CD7A0C"/>
    <w:rsid w:val="00CE13B3"/>
    <w:rsid w:val="00CE2266"/>
    <w:rsid w:val="00CE25B9"/>
    <w:rsid w:val="00CE31E7"/>
    <w:rsid w:val="00CE3550"/>
    <w:rsid w:val="00CE36DE"/>
    <w:rsid w:val="00CE66D2"/>
    <w:rsid w:val="00CE6AC2"/>
    <w:rsid w:val="00CF09DA"/>
    <w:rsid w:val="00CF0D3A"/>
    <w:rsid w:val="00CF107B"/>
    <w:rsid w:val="00CF17A2"/>
    <w:rsid w:val="00CF2C37"/>
    <w:rsid w:val="00CF3464"/>
    <w:rsid w:val="00CF4ABF"/>
    <w:rsid w:val="00CF5C75"/>
    <w:rsid w:val="00D0108C"/>
    <w:rsid w:val="00D0153A"/>
    <w:rsid w:val="00D01A34"/>
    <w:rsid w:val="00D01EC7"/>
    <w:rsid w:val="00D04366"/>
    <w:rsid w:val="00D04CD0"/>
    <w:rsid w:val="00D05118"/>
    <w:rsid w:val="00D0580B"/>
    <w:rsid w:val="00D06413"/>
    <w:rsid w:val="00D1084B"/>
    <w:rsid w:val="00D1393D"/>
    <w:rsid w:val="00D14BB3"/>
    <w:rsid w:val="00D16317"/>
    <w:rsid w:val="00D16676"/>
    <w:rsid w:val="00D17048"/>
    <w:rsid w:val="00D172F4"/>
    <w:rsid w:val="00D207AA"/>
    <w:rsid w:val="00D21D8E"/>
    <w:rsid w:val="00D22762"/>
    <w:rsid w:val="00D2453E"/>
    <w:rsid w:val="00D250CE"/>
    <w:rsid w:val="00D25C87"/>
    <w:rsid w:val="00D266C3"/>
    <w:rsid w:val="00D30FC8"/>
    <w:rsid w:val="00D3332B"/>
    <w:rsid w:val="00D36065"/>
    <w:rsid w:val="00D37440"/>
    <w:rsid w:val="00D379D9"/>
    <w:rsid w:val="00D40DD6"/>
    <w:rsid w:val="00D43E87"/>
    <w:rsid w:val="00D45D33"/>
    <w:rsid w:val="00D46086"/>
    <w:rsid w:val="00D503AB"/>
    <w:rsid w:val="00D50715"/>
    <w:rsid w:val="00D5143A"/>
    <w:rsid w:val="00D51BA1"/>
    <w:rsid w:val="00D52488"/>
    <w:rsid w:val="00D52507"/>
    <w:rsid w:val="00D557DF"/>
    <w:rsid w:val="00D55AC9"/>
    <w:rsid w:val="00D57080"/>
    <w:rsid w:val="00D60393"/>
    <w:rsid w:val="00D62798"/>
    <w:rsid w:val="00D635BF"/>
    <w:rsid w:val="00D654D0"/>
    <w:rsid w:val="00D66508"/>
    <w:rsid w:val="00D7041E"/>
    <w:rsid w:val="00D72E2F"/>
    <w:rsid w:val="00D7538C"/>
    <w:rsid w:val="00D75F15"/>
    <w:rsid w:val="00D77AF9"/>
    <w:rsid w:val="00D80300"/>
    <w:rsid w:val="00D82721"/>
    <w:rsid w:val="00D838DC"/>
    <w:rsid w:val="00D86EC8"/>
    <w:rsid w:val="00D87164"/>
    <w:rsid w:val="00D905C1"/>
    <w:rsid w:val="00D912BA"/>
    <w:rsid w:val="00D93528"/>
    <w:rsid w:val="00D9394B"/>
    <w:rsid w:val="00D94CDB"/>
    <w:rsid w:val="00D94F9B"/>
    <w:rsid w:val="00D95664"/>
    <w:rsid w:val="00D962CC"/>
    <w:rsid w:val="00D963F8"/>
    <w:rsid w:val="00D96784"/>
    <w:rsid w:val="00D97073"/>
    <w:rsid w:val="00DA0217"/>
    <w:rsid w:val="00DA0261"/>
    <w:rsid w:val="00DA0E84"/>
    <w:rsid w:val="00DA1F0E"/>
    <w:rsid w:val="00DA21AD"/>
    <w:rsid w:val="00DA2BF2"/>
    <w:rsid w:val="00DA4556"/>
    <w:rsid w:val="00DA7240"/>
    <w:rsid w:val="00DA759B"/>
    <w:rsid w:val="00DB000E"/>
    <w:rsid w:val="00DB0042"/>
    <w:rsid w:val="00DB014D"/>
    <w:rsid w:val="00DB1752"/>
    <w:rsid w:val="00DB32CF"/>
    <w:rsid w:val="00DB4EA6"/>
    <w:rsid w:val="00DC14F9"/>
    <w:rsid w:val="00DC3803"/>
    <w:rsid w:val="00DC3C0B"/>
    <w:rsid w:val="00DC52E3"/>
    <w:rsid w:val="00DC62CC"/>
    <w:rsid w:val="00DC7AC2"/>
    <w:rsid w:val="00DD214D"/>
    <w:rsid w:val="00DD7318"/>
    <w:rsid w:val="00DD7DC8"/>
    <w:rsid w:val="00DE22F6"/>
    <w:rsid w:val="00DE3036"/>
    <w:rsid w:val="00DE69A4"/>
    <w:rsid w:val="00DE7C6C"/>
    <w:rsid w:val="00DF068A"/>
    <w:rsid w:val="00DF41C9"/>
    <w:rsid w:val="00DF461A"/>
    <w:rsid w:val="00DF4697"/>
    <w:rsid w:val="00DF5F44"/>
    <w:rsid w:val="00DF68AA"/>
    <w:rsid w:val="00DF729B"/>
    <w:rsid w:val="00E03DB0"/>
    <w:rsid w:val="00E03F1C"/>
    <w:rsid w:val="00E07532"/>
    <w:rsid w:val="00E075D5"/>
    <w:rsid w:val="00E14DDB"/>
    <w:rsid w:val="00E17581"/>
    <w:rsid w:val="00E20E72"/>
    <w:rsid w:val="00E212ED"/>
    <w:rsid w:val="00E2211C"/>
    <w:rsid w:val="00E255D6"/>
    <w:rsid w:val="00E268BB"/>
    <w:rsid w:val="00E34CDB"/>
    <w:rsid w:val="00E360C9"/>
    <w:rsid w:val="00E36D6F"/>
    <w:rsid w:val="00E41B7F"/>
    <w:rsid w:val="00E4337D"/>
    <w:rsid w:val="00E44ED3"/>
    <w:rsid w:val="00E4651A"/>
    <w:rsid w:val="00E46A0A"/>
    <w:rsid w:val="00E474AD"/>
    <w:rsid w:val="00E50144"/>
    <w:rsid w:val="00E5062D"/>
    <w:rsid w:val="00E50BF3"/>
    <w:rsid w:val="00E52DFE"/>
    <w:rsid w:val="00E5318B"/>
    <w:rsid w:val="00E536D6"/>
    <w:rsid w:val="00E54B20"/>
    <w:rsid w:val="00E57C95"/>
    <w:rsid w:val="00E614BC"/>
    <w:rsid w:val="00E63468"/>
    <w:rsid w:val="00E646F4"/>
    <w:rsid w:val="00E6528D"/>
    <w:rsid w:val="00E675BA"/>
    <w:rsid w:val="00E726C1"/>
    <w:rsid w:val="00E7323B"/>
    <w:rsid w:val="00E73A13"/>
    <w:rsid w:val="00E74F9B"/>
    <w:rsid w:val="00E7651A"/>
    <w:rsid w:val="00E76524"/>
    <w:rsid w:val="00E80956"/>
    <w:rsid w:val="00E822DA"/>
    <w:rsid w:val="00E82AF1"/>
    <w:rsid w:val="00E846A3"/>
    <w:rsid w:val="00E85092"/>
    <w:rsid w:val="00E86DF5"/>
    <w:rsid w:val="00E90ED1"/>
    <w:rsid w:val="00E93845"/>
    <w:rsid w:val="00E93E51"/>
    <w:rsid w:val="00E940E7"/>
    <w:rsid w:val="00E97E23"/>
    <w:rsid w:val="00EA1526"/>
    <w:rsid w:val="00EA221E"/>
    <w:rsid w:val="00EA43AF"/>
    <w:rsid w:val="00EA476B"/>
    <w:rsid w:val="00EA5014"/>
    <w:rsid w:val="00EA5323"/>
    <w:rsid w:val="00EA6969"/>
    <w:rsid w:val="00EB1A46"/>
    <w:rsid w:val="00EB24BA"/>
    <w:rsid w:val="00EB33AA"/>
    <w:rsid w:val="00EB5465"/>
    <w:rsid w:val="00EB5F10"/>
    <w:rsid w:val="00EB7564"/>
    <w:rsid w:val="00EB7CE9"/>
    <w:rsid w:val="00EC0DB1"/>
    <w:rsid w:val="00EC1295"/>
    <w:rsid w:val="00EC276E"/>
    <w:rsid w:val="00EC3649"/>
    <w:rsid w:val="00EC759E"/>
    <w:rsid w:val="00ED1BA6"/>
    <w:rsid w:val="00ED1BE1"/>
    <w:rsid w:val="00ED2936"/>
    <w:rsid w:val="00ED2CD0"/>
    <w:rsid w:val="00ED7026"/>
    <w:rsid w:val="00ED72F5"/>
    <w:rsid w:val="00EE335C"/>
    <w:rsid w:val="00EE3558"/>
    <w:rsid w:val="00EE492D"/>
    <w:rsid w:val="00EE5889"/>
    <w:rsid w:val="00EE5F0C"/>
    <w:rsid w:val="00EF0D3F"/>
    <w:rsid w:val="00EF2E07"/>
    <w:rsid w:val="00EF7EE2"/>
    <w:rsid w:val="00F01778"/>
    <w:rsid w:val="00F02865"/>
    <w:rsid w:val="00F038CA"/>
    <w:rsid w:val="00F03D71"/>
    <w:rsid w:val="00F05127"/>
    <w:rsid w:val="00F06A1B"/>
    <w:rsid w:val="00F07132"/>
    <w:rsid w:val="00F13A98"/>
    <w:rsid w:val="00F13CF3"/>
    <w:rsid w:val="00F14FB9"/>
    <w:rsid w:val="00F15021"/>
    <w:rsid w:val="00F168D5"/>
    <w:rsid w:val="00F16E76"/>
    <w:rsid w:val="00F17B25"/>
    <w:rsid w:val="00F21197"/>
    <w:rsid w:val="00F21469"/>
    <w:rsid w:val="00F220AF"/>
    <w:rsid w:val="00F22C07"/>
    <w:rsid w:val="00F22F02"/>
    <w:rsid w:val="00F238CE"/>
    <w:rsid w:val="00F24476"/>
    <w:rsid w:val="00F25D16"/>
    <w:rsid w:val="00F2641C"/>
    <w:rsid w:val="00F31234"/>
    <w:rsid w:val="00F31258"/>
    <w:rsid w:val="00F31D42"/>
    <w:rsid w:val="00F336F0"/>
    <w:rsid w:val="00F34047"/>
    <w:rsid w:val="00F346D2"/>
    <w:rsid w:val="00F36644"/>
    <w:rsid w:val="00F37306"/>
    <w:rsid w:val="00F40536"/>
    <w:rsid w:val="00F41686"/>
    <w:rsid w:val="00F4178E"/>
    <w:rsid w:val="00F41CD7"/>
    <w:rsid w:val="00F4201E"/>
    <w:rsid w:val="00F4227A"/>
    <w:rsid w:val="00F45526"/>
    <w:rsid w:val="00F52358"/>
    <w:rsid w:val="00F55183"/>
    <w:rsid w:val="00F56F14"/>
    <w:rsid w:val="00F61498"/>
    <w:rsid w:val="00F628E9"/>
    <w:rsid w:val="00F62FD2"/>
    <w:rsid w:val="00F64935"/>
    <w:rsid w:val="00F6511B"/>
    <w:rsid w:val="00F671A5"/>
    <w:rsid w:val="00F67861"/>
    <w:rsid w:val="00F67B82"/>
    <w:rsid w:val="00F704C6"/>
    <w:rsid w:val="00F70DA1"/>
    <w:rsid w:val="00F746E3"/>
    <w:rsid w:val="00F7778A"/>
    <w:rsid w:val="00F827D5"/>
    <w:rsid w:val="00F82F36"/>
    <w:rsid w:val="00F84C4A"/>
    <w:rsid w:val="00F84E1E"/>
    <w:rsid w:val="00F878E6"/>
    <w:rsid w:val="00F87AD5"/>
    <w:rsid w:val="00F87B3B"/>
    <w:rsid w:val="00F90A55"/>
    <w:rsid w:val="00F92D20"/>
    <w:rsid w:val="00F94AEE"/>
    <w:rsid w:val="00F9651C"/>
    <w:rsid w:val="00F9797F"/>
    <w:rsid w:val="00FA00EF"/>
    <w:rsid w:val="00FA0913"/>
    <w:rsid w:val="00FA1154"/>
    <w:rsid w:val="00FA2172"/>
    <w:rsid w:val="00FA407E"/>
    <w:rsid w:val="00FA4249"/>
    <w:rsid w:val="00FA4C87"/>
    <w:rsid w:val="00FA5AA0"/>
    <w:rsid w:val="00FA5F62"/>
    <w:rsid w:val="00FA6E2A"/>
    <w:rsid w:val="00FA7A70"/>
    <w:rsid w:val="00FB0BC3"/>
    <w:rsid w:val="00FB12EB"/>
    <w:rsid w:val="00FB1EC1"/>
    <w:rsid w:val="00FB41C5"/>
    <w:rsid w:val="00FB5328"/>
    <w:rsid w:val="00FB567D"/>
    <w:rsid w:val="00FB5A8A"/>
    <w:rsid w:val="00FB6153"/>
    <w:rsid w:val="00FB6F6C"/>
    <w:rsid w:val="00FC4325"/>
    <w:rsid w:val="00FC45D9"/>
    <w:rsid w:val="00FC4A48"/>
    <w:rsid w:val="00FC61EC"/>
    <w:rsid w:val="00FC6E5D"/>
    <w:rsid w:val="00FE0E66"/>
    <w:rsid w:val="00FE10D9"/>
    <w:rsid w:val="00FE1311"/>
    <w:rsid w:val="00FE3C03"/>
    <w:rsid w:val="00FE57FA"/>
    <w:rsid w:val="00FF19F5"/>
    <w:rsid w:val="00FF30D4"/>
    <w:rsid w:val="00FF4B32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622A6"/>
    <w:pPr>
      <w:spacing w:after="0" w:line="360" w:lineRule="auto"/>
      <w:ind w:firstLine="709"/>
      <w:jc w:val="both"/>
    </w:pPr>
    <w:rPr>
      <w:sz w:val="24"/>
    </w:rPr>
  </w:style>
  <w:style w:type="paragraph" w:styleId="1">
    <w:name w:val="heading 1"/>
    <w:basedOn w:val="a1"/>
    <w:next w:val="a1"/>
    <w:link w:val="10"/>
    <w:uiPriority w:val="9"/>
    <w:qFormat/>
    <w:rsid w:val="004C7F75"/>
    <w:pPr>
      <w:numPr>
        <w:numId w:val="1"/>
      </w:numPr>
      <w:tabs>
        <w:tab w:val="left" w:pos="1134"/>
      </w:tabs>
      <w:ind w:left="1134" w:hanging="425"/>
      <w:jc w:val="left"/>
      <w:outlineLvl w:val="0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2">
    <w:name w:val="heading 2"/>
    <w:basedOn w:val="a1"/>
    <w:next w:val="a1"/>
    <w:link w:val="20"/>
    <w:uiPriority w:val="9"/>
    <w:unhideWhenUsed/>
    <w:qFormat/>
    <w:rsid w:val="006E222A"/>
    <w:pPr>
      <w:keepNext/>
      <w:keepLines/>
      <w:ind w:firstLine="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D75F15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75F1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75F1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75F1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75F1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75F1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75F1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D75F15"/>
    <w:pPr>
      <w:ind w:left="720"/>
      <w:contextualSpacing/>
    </w:pPr>
  </w:style>
  <w:style w:type="table" w:styleId="a7">
    <w:name w:val="Table Grid"/>
    <w:basedOn w:val="a3"/>
    <w:uiPriority w:val="59"/>
    <w:rsid w:val="00BF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75F15"/>
    <w:pPr>
      <w:spacing w:after="0" w:line="240" w:lineRule="auto"/>
    </w:pPr>
    <w:rPr>
      <w:sz w:val="24"/>
    </w:rPr>
  </w:style>
  <w:style w:type="paragraph" w:styleId="a9">
    <w:name w:val="Body Text"/>
    <w:basedOn w:val="a1"/>
    <w:link w:val="aa"/>
    <w:uiPriority w:val="99"/>
    <w:unhideWhenUsed/>
    <w:rsid w:val="00CB1A92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2"/>
    <w:link w:val="a9"/>
    <w:uiPriority w:val="99"/>
    <w:rsid w:val="00CB1A9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alloon Text"/>
    <w:basedOn w:val="a1"/>
    <w:link w:val="ac"/>
    <w:uiPriority w:val="99"/>
    <w:semiHidden/>
    <w:unhideWhenUsed/>
    <w:rsid w:val="00CB1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B1A92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basedOn w:val="a2"/>
    <w:link w:val="a5"/>
    <w:uiPriority w:val="34"/>
    <w:rsid w:val="005A0FD4"/>
  </w:style>
  <w:style w:type="character" w:customStyle="1" w:styleId="10">
    <w:name w:val="Заголовок 1 Знак"/>
    <w:basedOn w:val="a2"/>
    <w:link w:val="1"/>
    <w:uiPriority w:val="9"/>
    <w:rsid w:val="004C7F7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2"/>
    <w:link w:val="2"/>
    <w:uiPriority w:val="9"/>
    <w:rsid w:val="009450CF"/>
    <w:rPr>
      <w:rFonts w:asciiTheme="majorHAnsi" w:eastAsiaTheme="majorEastAsia" w:hAnsiTheme="majorHAnsi" w:cstheme="majorBidi"/>
      <w:bCs/>
      <w:sz w:val="24"/>
      <w:szCs w:val="26"/>
    </w:rPr>
  </w:style>
  <w:style w:type="character" w:styleId="ad">
    <w:name w:val="annotation reference"/>
    <w:basedOn w:val="a2"/>
    <w:uiPriority w:val="99"/>
    <w:semiHidden/>
    <w:unhideWhenUsed/>
    <w:rsid w:val="00AC33D4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AC33D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AC33D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33D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C33D4"/>
    <w:rPr>
      <w:b/>
      <w:bCs/>
      <w:sz w:val="20"/>
      <w:szCs w:val="20"/>
    </w:rPr>
  </w:style>
  <w:style w:type="character" w:customStyle="1" w:styleId="30">
    <w:name w:val="Заголовок 3 Знак"/>
    <w:basedOn w:val="a2"/>
    <w:link w:val="3"/>
    <w:uiPriority w:val="9"/>
    <w:rsid w:val="00D75F1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f2">
    <w:name w:val="Normal (Web)"/>
    <w:basedOn w:val="a1"/>
    <w:uiPriority w:val="99"/>
    <w:unhideWhenUsed/>
    <w:rsid w:val="00A6121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hps">
    <w:name w:val="hps"/>
    <w:basedOn w:val="a2"/>
    <w:rsid w:val="00A61213"/>
  </w:style>
  <w:style w:type="paragraph" w:styleId="a0">
    <w:name w:val="List Bullet"/>
    <w:basedOn w:val="11"/>
    <w:uiPriority w:val="99"/>
    <w:unhideWhenUsed/>
    <w:rsid w:val="00472BD2"/>
    <w:pPr>
      <w:numPr>
        <w:numId w:val="4"/>
      </w:numPr>
      <w:tabs>
        <w:tab w:val="clear" w:pos="9344"/>
        <w:tab w:val="right" w:leader="dot" w:pos="9345"/>
      </w:tabs>
      <w:spacing w:after="0"/>
      <w:contextualSpacing/>
    </w:pPr>
    <w:rPr>
      <w:rFonts w:eastAsia="Times New Roman"/>
      <w:szCs w:val="20"/>
      <w:lang w:eastAsia="ru-RU"/>
    </w:rPr>
  </w:style>
  <w:style w:type="character" w:customStyle="1" w:styleId="blk">
    <w:name w:val="blk"/>
    <w:basedOn w:val="a2"/>
    <w:rsid w:val="00A61213"/>
  </w:style>
  <w:style w:type="character" w:customStyle="1" w:styleId="hpsatn">
    <w:name w:val="hps atn"/>
    <w:basedOn w:val="a2"/>
    <w:rsid w:val="00A61213"/>
  </w:style>
  <w:style w:type="paragraph" w:styleId="11">
    <w:name w:val="toc 1"/>
    <w:basedOn w:val="a1"/>
    <w:next w:val="a1"/>
    <w:autoRedefine/>
    <w:uiPriority w:val="39"/>
    <w:unhideWhenUsed/>
    <w:rsid w:val="003622A6"/>
    <w:pPr>
      <w:tabs>
        <w:tab w:val="left" w:pos="284"/>
        <w:tab w:val="left" w:pos="567"/>
        <w:tab w:val="left" w:pos="9072"/>
        <w:tab w:val="right" w:pos="9344"/>
      </w:tabs>
      <w:spacing w:after="100"/>
      <w:ind w:left="567" w:hanging="283"/>
      <w:jc w:val="left"/>
    </w:pPr>
    <w:rPr>
      <w:rFonts w:ascii="Times New Roman" w:hAnsi="Times New Roman" w:cs="Times New Roman"/>
      <w:bCs/>
      <w:noProof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D75F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2"/>
    <w:link w:val="5"/>
    <w:uiPriority w:val="9"/>
    <w:semiHidden/>
    <w:rsid w:val="00D75F1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2"/>
    <w:link w:val="6"/>
    <w:uiPriority w:val="9"/>
    <w:semiHidden/>
    <w:rsid w:val="00D75F1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2"/>
    <w:link w:val="7"/>
    <w:uiPriority w:val="9"/>
    <w:semiHidden/>
    <w:rsid w:val="00D75F1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2"/>
    <w:link w:val="8"/>
    <w:uiPriority w:val="9"/>
    <w:semiHidden/>
    <w:rsid w:val="00D75F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D75F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caption"/>
    <w:basedOn w:val="a1"/>
    <w:next w:val="a1"/>
    <w:uiPriority w:val="35"/>
    <w:unhideWhenUsed/>
    <w:qFormat/>
    <w:rsid w:val="00D75F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Title"/>
    <w:basedOn w:val="a1"/>
    <w:next w:val="a1"/>
    <w:link w:val="af5"/>
    <w:uiPriority w:val="10"/>
    <w:qFormat/>
    <w:rsid w:val="00D75F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2"/>
    <w:link w:val="af4"/>
    <w:uiPriority w:val="10"/>
    <w:rsid w:val="00D75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1"/>
    <w:next w:val="a1"/>
    <w:link w:val="af7"/>
    <w:uiPriority w:val="11"/>
    <w:qFormat/>
    <w:rsid w:val="00D75F15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7">
    <w:name w:val="Подзаголовок Знак"/>
    <w:basedOn w:val="a2"/>
    <w:link w:val="af6"/>
    <w:uiPriority w:val="11"/>
    <w:rsid w:val="00D75F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2"/>
    <w:uiPriority w:val="99"/>
    <w:qFormat/>
    <w:rsid w:val="00D75F15"/>
    <w:rPr>
      <w:b/>
      <w:bCs/>
    </w:rPr>
  </w:style>
  <w:style w:type="character" w:styleId="af9">
    <w:name w:val="Emphasis"/>
    <w:basedOn w:val="a2"/>
    <w:uiPriority w:val="99"/>
    <w:qFormat/>
    <w:rsid w:val="00D75F15"/>
    <w:rPr>
      <w:i/>
      <w:iCs/>
    </w:rPr>
  </w:style>
  <w:style w:type="paragraph" w:styleId="21">
    <w:name w:val="Quote"/>
    <w:basedOn w:val="a1"/>
    <w:next w:val="a1"/>
    <w:link w:val="22"/>
    <w:uiPriority w:val="29"/>
    <w:qFormat/>
    <w:rsid w:val="00D75F15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D75F15"/>
    <w:rPr>
      <w:i/>
      <w:iCs/>
      <w:color w:val="000000" w:themeColor="text1"/>
    </w:rPr>
  </w:style>
  <w:style w:type="paragraph" w:styleId="afa">
    <w:name w:val="Intense Quote"/>
    <w:basedOn w:val="a1"/>
    <w:next w:val="a1"/>
    <w:link w:val="afb"/>
    <w:uiPriority w:val="30"/>
    <w:qFormat/>
    <w:rsid w:val="00D75F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2"/>
    <w:link w:val="afa"/>
    <w:uiPriority w:val="30"/>
    <w:rsid w:val="00D75F15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D75F15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D75F15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D75F15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D75F15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D75F15"/>
    <w:rPr>
      <w:b/>
      <w:bCs/>
      <w:smallCaps/>
      <w:spacing w:val="5"/>
    </w:rPr>
  </w:style>
  <w:style w:type="paragraph" w:styleId="aff1">
    <w:name w:val="TOC Heading"/>
    <w:basedOn w:val="1"/>
    <w:next w:val="a1"/>
    <w:uiPriority w:val="39"/>
    <w:unhideWhenUsed/>
    <w:qFormat/>
    <w:rsid w:val="00D75F15"/>
    <w:pPr>
      <w:outlineLvl w:val="9"/>
    </w:pPr>
  </w:style>
  <w:style w:type="paragraph" w:styleId="a">
    <w:name w:val="List Number"/>
    <w:basedOn w:val="a1"/>
    <w:uiPriority w:val="99"/>
    <w:unhideWhenUsed/>
    <w:rsid w:val="00D75F15"/>
    <w:pPr>
      <w:numPr>
        <w:numId w:val="2"/>
      </w:numPr>
      <w:contextualSpacing/>
    </w:pPr>
  </w:style>
  <w:style w:type="paragraph" w:styleId="aff2">
    <w:name w:val="header"/>
    <w:aliases w:val="Верхний колонтитул Знак Знак"/>
    <w:basedOn w:val="a1"/>
    <w:link w:val="aff3"/>
    <w:unhideWhenUsed/>
    <w:rsid w:val="008E0854"/>
    <w:pPr>
      <w:tabs>
        <w:tab w:val="center" w:pos="4677"/>
        <w:tab w:val="right" w:pos="9355"/>
      </w:tabs>
      <w:spacing w:line="240" w:lineRule="auto"/>
    </w:pPr>
  </w:style>
  <w:style w:type="character" w:customStyle="1" w:styleId="aff3">
    <w:name w:val="Верхний колонтитул Знак"/>
    <w:aliases w:val="Верхний колонтитул Знак Знак Знак"/>
    <w:basedOn w:val="a2"/>
    <w:link w:val="aff2"/>
    <w:rsid w:val="008E0854"/>
    <w:rPr>
      <w:sz w:val="26"/>
    </w:rPr>
  </w:style>
  <w:style w:type="paragraph" w:styleId="aff4">
    <w:name w:val="footer"/>
    <w:basedOn w:val="a1"/>
    <w:link w:val="aff5"/>
    <w:uiPriority w:val="99"/>
    <w:unhideWhenUsed/>
    <w:rsid w:val="008E0854"/>
    <w:pPr>
      <w:tabs>
        <w:tab w:val="center" w:pos="4677"/>
        <w:tab w:val="right" w:pos="9355"/>
      </w:tabs>
      <w:spacing w:line="240" w:lineRule="auto"/>
    </w:pPr>
  </w:style>
  <w:style w:type="character" w:customStyle="1" w:styleId="aff5">
    <w:name w:val="Нижний колонтитул Знак"/>
    <w:basedOn w:val="a2"/>
    <w:link w:val="aff4"/>
    <w:uiPriority w:val="99"/>
    <w:rsid w:val="008E0854"/>
    <w:rPr>
      <w:sz w:val="26"/>
    </w:rPr>
  </w:style>
  <w:style w:type="paragraph" w:styleId="23">
    <w:name w:val="toc 2"/>
    <w:basedOn w:val="a1"/>
    <w:next w:val="a1"/>
    <w:autoRedefine/>
    <w:uiPriority w:val="39"/>
    <w:unhideWhenUsed/>
    <w:rsid w:val="00815554"/>
    <w:pPr>
      <w:tabs>
        <w:tab w:val="left" w:pos="284"/>
        <w:tab w:val="left" w:pos="9072"/>
        <w:tab w:val="right" w:pos="9344"/>
      </w:tabs>
      <w:spacing w:after="100"/>
      <w:ind w:firstLine="0"/>
    </w:pPr>
  </w:style>
  <w:style w:type="character" w:styleId="aff6">
    <w:name w:val="Hyperlink"/>
    <w:basedOn w:val="a2"/>
    <w:uiPriority w:val="99"/>
    <w:unhideWhenUsed/>
    <w:rsid w:val="00C6110F"/>
    <w:rPr>
      <w:color w:val="0000FF" w:themeColor="hyperlink"/>
      <w:u w:val="single"/>
    </w:rPr>
  </w:style>
  <w:style w:type="paragraph" w:styleId="aff7">
    <w:name w:val="footnote text"/>
    <w:basedOn w:val="a1"/>
    <w:link w:val="aff8"/>
    <w:uiPriority w:val="99"/>
    <w:unhideWhenUsed/>
    <w:rsid w:val="00807B6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2"/>
    <w:link w:val="aff7"/>
    <w:uiPriority w:val="99"/>
    <w:rsid w:val="00807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footnote reference"/>
    <w:basedOn w:val="a2"/>
    <w:unhideWhenUsed/>
    <w:rsid w:val="00807B65"/>
    <w:rPr>
      <w:vertAlign w:val="superscript"/>
    </w:rPr>
  </w:style>
  <w:style w:type="paragraph" w:customStyle="1" w:styleId="Default">
    <w:name w:val="Default"/>
    <w:rsid w:val="007256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2"/>
    <w:uiPriority w:val="99"/>
    <w:rsid w:val="00C93750"/>
  </w:style>
  <w:style w:type="paragraph" w:customStyle="1" w:styleId="12">
    <w:name w:val="Стиль1"/>
    <w:basedOn w:val="a1"/>
    <w:rsid w:val="00C93750"/>
    <w:pPr>
      <w:widowControl w:val="0"/>
      <w:tabs>
        <w:tab w:val="left" w:pos="709"/>
      </w:tabs>
      <w:spacing w:line="240" w:lineRule="auto"/>
      <w:ind w:right="284" w:firstLine="0"/>
    </w:pPr>
    <w:rPr>
      <w:rFonts w:ascii="Times New Roman" w:eastAsia="Calibri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C93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1"/>
    <w:rsid w:val="00C93750"/>
    <w:pPr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4">
    <w:name w:val="1"/>
    <w:basedOn w:val="a1"/>
    <w:rsid w:val="008B10A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5">
    <w:name w:val="Текст сноски Знак1"/>
    <w:uiPriority w:val="99"/>
    <w:locked/>
    <w:rsid w:val="005C517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st">
    <w:name w:val="st"/>
    <w:basedOn w:val="a2"/>
    <w:rsid w:val="00FA4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622A6"/>
    <w:pPr>
      <w:spacing w:after="0" w:line="360" w:lineRule="auto"/>
      <w:ind w:firstLine="709"/>
      <w:jc w:val="both"/>
    </w:pPr>
    <w:rPr>
      <w:sz w:val="24"/>
    </w:rPr>
  </w:style>
  <w:style w:type="paragraph" w:styleId="1">
    <w:name w:val="heading 1"/>
    <w:basedOn w:val="a1"/>
    <w:next w:val="a1"/>
    <w:link w:val="10"/>
    <w:uiPriority w:val="9"/>
    <w:qFormat/>
    <w:rsid w:val="004C7F75"/>
    <w:pPr>
      <w:numPr>
        <w:numId w:val="1"/>
      </w:numPr>
      <w:tabs>
        <w:tab w:val="left" w:pos="1134"/>
      </w:tabs>
      <w:ind w:left="1134" w:hanging="425"/>
      <w:jc w:val="left"/>
      <w:outlineLvl w:val="0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2">
    <w:name w:val="heading 2"/>
    <w:basedOn w:val="a1"/>
    <w:next w:val="a1"/>
    <w:link w:val="20"/>
    <w:uiPriority w:val="9"/>
    <w:unhideWhenUsed/>
    <w:qFormat/>
    <w:rsid w:val="006E222A"/>
    <w:pPr>
      <w:keepNext/>
      <w:keepLines/>
      <w:ind w:firstLine="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D75F15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75F1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75F1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75F1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75F1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75F1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75F1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D75F15"/>
    <w:pPr>
      <w:ind w:left="720"/>
      <w:contextualSpacing/>
    </w:pPr>
  </w:style>
  <w:style w:type="table" w:styleId="a7">
    <w:name w:val="Table Grid"/>
    <w:basedOn w:val="a3"/>
    <w:uiPriority w:val="59"/>
    <w:rsid w:val="00BF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75F15"/>
    <w:pPr>
      <w:spacing w:after="0" w:line="240" w:lineRule="auto"/>
    </w:pPr>
    <w:rPr>
      <w:sz w:val="24"/>
    </w:rPr>
  </w:style>
  <w:style w:type="paragraph" w:styleId="a9">
    <w:name w:val="Body Text"/>
    <w:basedOn w:val="a1"/>
    <w:link w:val="aa"/>
    <w:uiPriority w:val="99"/>
    <w:unhideWhenUsed/>
    <w:rsid w:val="00CB1A92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2"/>
    <w:link w:val="a9"/>
    <w:uiPriority w:val="99"/>
    <w:rsid w:val="00CB1A9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alloon Text"/>
    <w:basedOn w:val="a1"/>
    <w:link w:val="ac"/>
    <w:uiPriority w:val="99"/>
    <w:semiHidden/>
    <w:unhideWhenUsed/>
    <w:rsid w:val="00CB1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B1A92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basedOn w:val="a2"/>
    <w:link w:val="a5"/>
    <w:uiPriority w:val="34"/>
    <w:rsid w:val="005A0FD4"/>
  </w:style>
  <w:style w:type="character" w:customStyle="1" w:styleId="10">
    <w:name w:val="Заголовок 1 Знак"/>
    <w:basedOn w:val="a2"/>
    <w:link w:val="1"/>
    <w:uiPriority w:val="9"/>
    <w:rsid w:val="004C7F7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2"/>
    <w:link w:val="2"/>
    <w:uiPriority w:val="9"/>
    <w:rsid w:val="009450CF"/>
    <w:rPr>
      <w:rFonts w:asciiTheme="majorHAnsi" w:eastAsiaTheme="majorEastAsia" w:hAnsiTheme="majorHAnsi" w:cstheme="majorBidi"/>
      <w:bCs/>
      <w:sz w:val="24"/>
      <w:szCs w:val="26"/>
    </w:rPr>
  </w:style>
  <w:style w:type="character" w:styleId="ad">
    <w:name w:val="annotation reference"/>
    <w:basedOn w:val="a2"/>
    <w:uiPriority w:val="99"/>
    <w:semiHidden/>
    <w:unhideWhenUsed/>
    <w:rsid w:val="00AC33D4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AC33D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AC33D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33D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C33D4"/>
    <w:rPr>
      <w:b/>
      <w:bCs/>
      <w:sz w:val="20"/>
      <w:szCs w:val="20"/>
    </w:rPr>
  </w:style>
  <w:style w:type="character" w:customStyle="1" w:styleId="30">
    <w:name w:val="Заголовок 3 Знак"/>
    <w:basedOn w:val="a2"/>
    <w:link w:val="3"/>
    <w:uiPriority w:val="9"/>
    <w:rsid w:val="00D75F1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f2">
    <w:name w:val="Normal (Web)"/>
    <w:basedOn w:val="a1"/>
    <w:uiPriority w:val="99"/>
    <w:unhideWhenUsed/>
    <w:rsid w:val="00A6121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hps">
    <w:name w:val="hps"/>
    <w:basedOn w:val="a2"/>
    <w:rsid w:val="00A61213"/>
  </w:style>
  <w:style w:type="paragraph" w:styleId="a0">
    <w:name w:val="List Bullet"/>
    <w:basedOn w:val="11"/>
    <w:uiPriority w:val="99"/>
    <w:unhideWhenUsed/>
    <w:rsid w:val="00472BD2"/>
    <w:pPr>
      <w:numPr>
        <w:numId w:val="4"/>
      </w:numPr>
      <w:tabs>
        <w:tab w:val="clear" w:pos="9344"/>
        <w:tab w:val="right" w:leader="dot" w:pos="9345"/>
      </w:tabs>
      <w:spacing w:after="0"/>
      <w:contextualSpacing/>
    </w:pPr>
    <w:rPr>
      <w:rFonts w:eastAsia="Times New Roman"/>
      <w:szCs w:val="20"/>
      <w:lang w:eastAsia="ru-RU"/>
    </w:rPr>
  </w:style>
  <w:style w:type="character" w:customStyle="1" w:styleId="blk">
    <w:name w:val="blk"/>
    <w:basedOn w:val="a2"/>
    <w:rsid w:val="00A61213"/>
  </w:style>
  <w:style w:type="character" w:customStyle="1" w:styleId="hpsatn">
    <w:name w:val="hps atn"/>
    <w:basedOn w:val="a2"/>
    <w:rsid w:val="00A61213"/>
  </w:style>
  <w:style w:type="paragraph" w:styleId="11">
    <w:name w:val="toc 1"/>
    <w:basedOn w:val="a1"/>
    <w:next w:val="a1"/>
    <w:autoRedefine/>
    <w:uiPriority w:val="39"/>
    <w:unhideWhenUsed/>
    <w:rsid w:val="003622A6"/>
    <w:pPr>
      <w:tabs>
        <w:tab w:val="left" w:pos="284"/>
        <w:tab w:val="left" w:pos="567"/>
        <w:tab w:val="left" w:pos="9072"/>
        <w:tab w:val="right" w:pos="9344"/>
      </w:tabs>
      <w:spacing w:after="100"/>
      <w:ind w:left="567" w:hanging="283"/>
      <w:jc w:val="left"/>
    </w:pPr>
    <w:rPr>
      <w:rFonts w:ascii="Times New Roman" w:hAnsi="Times New Roman" w:cs="Times New Roman"/>
      <w:bCs/>
      <w:noProof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D75F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2"/>
    <w:link w:val="5"/>
    <w:uiPriority w:val="9"/>
    <w:semiHidden/>
    <w:rsid w:val="00D75F1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2"/>
    <w:link w:val="6"/>
    <w:uiPriority w:val="9"/>
    <w:semiHidden/>
    <w:rsid w:val="00D75F1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2"/>
    <w:link w:val="7"/>
    <w:uiPriority w:val="9"/>
    <w:semiHidden/>
    <w:rsid w:val="00D75F1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2"/>
    <w:link w:val="8"/>
    <w:uiPriority w:val="9"/>
    <w:semiHidden/>
    <w:rsid w:val="00D75F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D75F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caption"/>
    <w:basedOn w:val="a1"/>
    <w:next w:val="a1"/>
    <w:uiPriority w:val="35"/>
    <w:unhideWhenUsed/>
    <w:qFormat/>
    <w:rsid w:val="00D75F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Title"/>
    <w:basedOn w:val="a1"/>
    <w:next w:val="a1"/>
    <w:link w:val="af5"/>
    <w:uiPriority w:val="10"/>
    <w:qFormat/>
    <w:rsid w:val="00D75F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2"/>
    <w:link w:val="af4"/>
    <w:uiPriority w:val="10"/>
    <w:rsid w:val="00D75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1"/>
    <w:next w:val="a1"/>
    <w:link w:val="af7"/>
    <w:uiPriority w:val="11"/>
    <w:qFormat/>
    <w:rsid w:val="00D75F15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7">
    <w:name w:val="Подзаголовок Знак"/>
    <w:basedOn w:val="a2"/>
    <w:link w:val="af6"/>
    <w:uiPriority w:val="11"/>
    <w:rsid w:val="00D75F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2"/>
    <w:uiPriority w:val="99"/>
    <w:qFormat/>
    <w:rsid w:val="00D75F15"/>
    <w:rPr>
      <w:b/>
      <w:bCs/>
    </w:rPr>
  </w:style>
  <w:style w:type="character" w:styleId="af9">
    <w:name w:val="Emphasis"/>
    <w:basedOn w:val="a2"/>
    <w:uiPriority w:val="99"/>
    <w:qFormat/>
    <w:rsid w:val="00D75F15"/>
    <w:rPr>
      <w:i/>
      <w:iCs/>
    </w:rPr>
  </w:style>
  <w:style w:type="paragraph" w:styleId="21">
    <w:name w:val="Quote"/>
    <w:basedOn w:val="a1"/>
    <w:next w:val="a1"/>
    <w:link w:val="22"/>
    <w:uiPriority w:val="29"/>
    <w:qFormat/>
    <w:rsid w:val="00D75F15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D75F15"/>
    <w:rPr>
      <w:i/>
      <w:iCs/>
      <w:color w:val="000000" w:themeColor="text1"/>
    </w:rPr>
  </w:style>
  <w:style w:type="paragraph" w:styleId="afa">
    <w:name w:val="Intense Quote"/>
    <w:basedOn w:val="a1"/>
    <w:next w:val="a1"/>
    <w:link w:val="afb"/>
    <w:uiPriority w:val="30"/>
    <w:qFormat/>
    <w:rsid w:val="00D75F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2"/>
    <w:link w:val="afa"/>
    <w:uiPriority w:val="30"/>
    <w:rsid w:val="00D75F15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D75F15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D75F15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D75F15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D75F15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D75F15"/>
    <w:rPr>
      <w:b/>
      <w:bCs/>
      <w:smallCaps/>
      <w:spacing w:val="5"/>
    </w:rPr>
  </w:style>
  <w:style w:type="paragraph" w:styleId="aff1">
    <w:name w:val="TOC Heading"/>
    <w:basedOn w:val="1"/>
    <w:next w:val="a1"/>
    <w:uiPriority w:val="39"/>
    <w:unhideWhenUsed/>
    <w:qFormat/>
    <w:rsid w:val="00D75F15"/>
    <w:pPr>
      <w:outlineLvl w:val="9"/>
    </w:pPr>
  </w:style>
  <w:style w:type="paragraph" w:styleId="a">
    <w:name w:val="List Number"/>
    <w:basedOn w:val="a1"/>
    <w:uiPriority w:val="99"/>
    <w:unhideWhenUsed/>
    <w:rsid w:val="00D75F15"/>
    <w:pPr>
      <w:numPr>
        <w:numId w:val="2"/>
      </w:numPr>
      <w:contextualSpacing/>
    </w:pPr>
  </w:style>
  <w:style w:type="paragraph" w:styleId="aff2">
    <w:name w:val="header"/>
    <w:aliases w:val="Верхний колонтитул Знак Знак"/>
    <w:basedOn w:val="a1"/>
    <w:link w:val="aff3"/>
    <w:unhideWhenUsed/>
    <w:rsid w:val="008E0854"/>
    <w:pPr>
      <w:tabs>
        <w:tab w:val="center" w:pos="4677"/>
        <w:tab w:val="right" w:pos="9355"/>
      </w:tabs>
      <w:spacing w:line="240" w:lineRule="auto"/>
    </w:pPr>
  </w:style>
  <w:style w:type="character" w:customStyle="1" w:styleId="aff3">
    <w:name w:val="Верхний колонтитул Знак"/>
    <w:aliases w:val="Верхний колонтитул Знак Знак Знак"/>
    <w:basedOn w:val="a2"/>
    <w:link w:val="aff2"/>
    <w:rsid w:val="008E0854"/>
    <w:rPr>
      <w:sz w:val="26"/>
    </w:rPr>
  </w:style>
  <w:style w:type="paragraph" w:styleId="aff4">
    <w:name w:val="footer"/>
    <w:basedOn w:val="a1"/>
    <w:link w:val="aff5"/>
    <w:uiPriority w:val="99"/>
    <w:unhideWhenUsed/>
    <w:rsid w:val="008E0854"/>
    <w:pPr>
      <w:tabs>
        <w:tab w:val="center" w:pos="4677"/>
        <w:tab w:val="right" w:pos="9355"/>
      </w:tabs>
      <w:spacing w:line="240" w:lineRule="auto"/>
    </w:pPr>
  </w:style>
  <w:style w:type="character" w:customStyle="1" w:styleId="aff5">
    <w:name w:val="Нижний колонтитул Знак"/>
    <w:basedOn w:val="a2"/>
    <w:link w:val="aff4"/>
    <w:uiPriority w:val="99"/>
    <w:rsid w:val="008E0854"/>
    <w:rPr>
      <w:sz w:val="26"/>
    </w:rPr>
  </w:style>
  <w:style w:type="paragraph" w:styleId="23">
    <w:name w:val="toc 2"/>
    <w:basedOn w:val="a1"/>
    <w:next w:val="a1"/>
    <w:autoRedefine/>
    <w:uiPriority w:val="39"/>
    <w:unhideWhenUsed/>
    <w:rsid w:val="00815554"/>
    <w:pPr>
      <w:tabs>
        <w:tab w:val="left" w:pos="284"/>
        <w:tab w:val="left" w:pos="9072"/>
        <w:tab w:val="right" w:pos="9344"/>
      </w:tabs>
      <w:spacing w:after="100"/>
      <w:ind w:firstLine="0"/>
    </w:pPr>
  </w:style>
  <w:style w:type="character" w:styleId="aff6">
    <w:name w:val="Hyperlink"/>
    <w:basedOn w:val="a2"/>
    <w:uiPriority w:val="99"/>
    <w:unhideWhenUsed/>
    <w:rsid w:val="00C6110F"/>
    <w:rPr>
      <w:color w:val="0000FF" w:themeColor="hyperlink"/>
      <w:u w:val="single"/>
    </w:rPr>
  </w:style>
  <w:style w:type="paragraph" w:styleId="aff7">
    <w:name w:val="footnote text"/>
    <w:basedOn w:val="a1"/>
    <w:link w:val="aff8"/>
    <w:uiPriority w:val="99"/>
    <w:unhideWhenUsed/>
    <w:rsid w:val="00807B6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2"/>
    <w:link w:val="aff7"/>
    <w:uiPriority w:val="99"/>
    <w:rsid w:val="00807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footnote reference"/>
    <w:basedOn w:val="a2"/>
    <w:unhideWhenUsed/>
    <w:rsid w:val="00807B65"/>
    <w:rPr>
      <w:vertAlign w:val="superscript"/>
    </w:rPr>
  </w:style>
  <w:style w:type="paragraph" w:customStyle="1" w:styleId="Default">
    <w:name w:val="Default"/>
    <w:rsid w:val="007256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2"/>
    <w:uiPriority w:val="99"/>
    <w:rsid w:val="00C93750"/>
  </w:style>
  <w:style w:type="paragraph" w:customStyle="1" w:styleId="12">
    <w:name w:val="Стиль1"/>
    <w:basedOn w:val="a1"/>
    <w:rsid w:val="00C93750"/>
    <w:pPr>
      <w:widowControl w:val="0"/>
      <w:tabs>
        <w:tab w:val="left" w:pos="709"/>
      </w:tabs>
      <w:spacing w:line="240" w:lineRule="auto"/>
      <w:ind w:right="284" w:firstLine="0"/>
    </w:pPr>
    <w:rPr>
      <w:rFonts w:ascii="Times New Roman" w:eastAsia="Calibri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C93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1"/>
    <w:rsid w:val="00C93750"/>
    <w:pPr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4">
    <w:name w:val="1"/>
    <w:basedOn w:val="a1"/>
    <w:rsid w:val="008B10A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5">
    <w:name w:val="Текст сноски Знак1"/>
    <w:uiPriority w:val="99"/>
    <w:locked/>
    <w:rsid w:val="005C517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st">
    <w:name w:val="st"/>
    <w:basedOn w:val="a2"/>
    <w:rsid w:val="00FA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6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38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06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671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15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61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5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1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201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00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9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qavet2enqavet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Наличие национальной политики в области качества</c:v>
                </c:pt>
              </c:strCache>
            </c:strRef>
          </c:tx>
          <c:spPr>
            <a:pattFill prst="dkDnDiag">
              <a:fgClr>
                <a:schemeClr val="tx2"/>
              </a:fgClr>
              <a:bgClr>
                <a:schemeClr val="bg1"/>
              </a:bgClr>
            </a:pattFill>
            <a:ln>
              <a:solidFill>
                <a:schemeClr val="tx2"/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cat>
            <c:strRef>
              <c:f>Лист1!$A$2:$A$6</c:f>
              <c:strCache>
                <c:ptCount val="5"/>
                <c:pt idx="0">
                  <c:v>Мальта</c:v>
                </c:pt>
                <c:pt idx="1">
                  <c:v>Турция</c:v>
                </c:pt>
                <c:pt idx="2">
                  <c:v>Швеция</c:v>
                </c:pt>
                <c:pt idx="3">
                  <c:v>Италия</c:v>
                </c:pt>
                <c:pt idx="4">
                  <c:v>Россия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0.87</c:v>
                </c:pt>
                <c:pt idx="1">
                  <c:v>0.88</c:v>
                </c:pt>
                <c:pt idx="2">
                  <c:v>0.31</c:v>
                </c:pt>
                <c:pt idx="3">
                  <c:v>0.67</c:v>
                </c:pt>
                <c:pt idx="4">
                  <c:v>0.48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Упоминание качества в миссии и других программных документах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Мальта</c:v>
                </c:pt>
                <c:pt idx="1">
                  <c:v>Турция</c:v>
                </c:pt>
                <c:pt idx="2">
                  <c:v>Швеция</c:v>
                </c:pt>
                <c:pt idx="3">
                  <c:v>Италия</c:v>
                </c:pt>
                <c:pt idx="4">
                  <c:v>Россия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0.56999999999999995</c:v>
                </c:pt>
                <c:pt idx="1">
                  <c:v>1</c:v>
                </c:pt>
                <c:pt idx="2">
                  <c:v>0.37</c:v>
                </c:pt>
                <c:pt idx="3">
                  <c:v>0.67</c:v>
                </c:pt>
                <c:pt idx="4">
                  <c:v>0.69899999999999995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754624"/>
        <c:axId val="129756160"/>
      </c:barChart>
      <c:catAx>
        <c:axId val="129754624"/>
        <c:scaling>
          <c:orientation val="minMax"/>
        </c:scaling>
        <c:delete val="0"/>
        <c:axPos val="b"/>
        <c:majorTickMark val="out"/>
        <c:minorTickMark val="none"/>
        <c:tickLblPos val="nextTo"/>
        <c:crossAx val="129756160"/>
        <c:crossesAt val="0"/>
        <c:auto val="1"/>
        <c:lblAlgn val="ctr"/>
        <c:lblOffset val="100"/>
        <c:tickLblSkip val="1"/>
        <c:noMultiLvlLbl val="0"/>
      </c:catAx>
      <c:valAx>
        <c:axId val="129756160"/>
        <c:scaling>
          <c:orientation val="minMax"/>
          <c:max val="1"/>
          <c:min val="0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29754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Использование политики и процедур обеспечения качества</c:v>
                </c:pt>
              </c:strCache>
            </c:strRef>
          </c:tx>
          <c:spPr>
            <a:pattFill prst="dkDnDiag">
              <a:fgClr>
                <a:schemeClr val="tx2"/>
              </a:fgClr>
              <a:bgClr>
                <a:schemeClr val="bg1"/>
              </a:bgClr>
            </a:pattFill>
            <a:ln>
              <a:solidFill>
                <a:schemeClr val="tx2"/>
              </a:solidFill>
            </a:ln>
          </c:spPr>
          <c:invertIfNegative val="0"/>
          <c:cat>
            <c:strRef>
              <c:f>Лист1!$A$2:$A$6</c:f>
              <c:strCache>
                <c:ptCount val="5"/>
                <c:pt idx="0">
                  <c:v>Мальта</c:v>
                </c:pt>
                <c:pt idx="1">
                  <c:v>Турция</c:v>
                </c:pt>
                <c:pt idx="2">
                  <c:v>Швеция</c:v>
                </c:pt>
                <c:pt idx="3">
                  <c:v>Италия</c:v>
                </c:pt>
                <c:pt idx="4">
                  <c:v>Россия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0.56999999999999995</c:v>
                </c:pt>
                <c:pt idx="1">
                  <c:v>1</c:v>
                </c:pt>
                <c:pt idx="2">
                  <c:v>0.44</c:v>
                </c:pt>
                <c:pt idx="3">
                  <c:v>7.0000000000000007E-2</c:v>
                </c:pt>
                <c:pt idx="4">
                  <c:v>0.61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Использование цикла Деминга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Мальта</c:v>
                </c:pt>
                <c:pt idx="1">
                  <c:v>Турция</c:v>
                </c:pt>
                <c:pt idx="2">
                  <c:v>Швеция</c:v>
                </c:pt>
                <c:pt idx="3">
                  <c:v>Италия</c:v>
                </c:pt>
                <c:pt idx="4">
                  <c:v>Россия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0.14000000000000001</c:v>
                </c:pt>
                <c:pt idx="1">
                  <c:v>0.64</c:v>
                </c:pt>
                <c:pt idx="2">
                  <c:v>0.62</c:v>
                </c:pt>
                <c:pt idx="3">
                  <c:v>0.53</c:v>
                </c:pt>
                <c:pt idx="4">
                  <c:v>0.65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781120"/>
        <c:axId val="129791104"/>
      </c:barChart>
      <c:catAx>
        <c:axId val="129781120"/>
        <c:scaling>
          <c:orientation val="minMax"/>
        </c:scaling>
        <c:delete val="0"/>
        <c:axPos val="b"/>
        <c:majorTickMark val="out"/>
        <c:minorTickMark val="none"/>
        <c:tickLblPos val="nextTo"/>
        <c:crossAx val="129791104"/>
        <c:crosses val="autoZero"/>
        <c:auto val="1"/>
        <c:lblAlgn val="ctr"/>
        <c:lblOffset val="100"/>
        <c:noMultiLvlLbl val="0"/>
      </c:catAx>
      <c:valAx>
        <c:axId val="129791104"/>
        <c:scaling>
          <c:orientation val="minMax"/>
          <c:max val="1"/>
          <c:min val="0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29781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tx2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tx2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tx2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tx2"/>
              </a:solidFill>
            </c:spPr>
          </c:dPt>
          <c:cat>
            <c:strRef>
              <c:f>Лист1!$A$2:$A$6</c:f>
              <c:strCache>
                <c:ptCount val="5"/>
                <c:pt idx="0">
                  <c:v>Мальта</c:v>
                </c:pt>
                <c:pt idx="1">
                  <c:v>Турция</c:v>
                </c:pt>
                <c:pt idx="2">
                  <c:v>Швеция</c:v>
                </c:pt>
                <c:pt idx="3">
                  <c:v>Италия</c:v>
                </c:pt>
                <c:pt idx="4">
                  <c:v>Россия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0.56999999999999995</c:v>
                </c:pt>
                <c:pt idx="1">
                  <c:v>0.53</c:v>
                </c:pt>
                <c:pt idx="2">
                  <c:v>0.75</c:v>
                </c:pt>
                <c:pt idx="3">
                  <c:v>1</c:v>
                </c:pt>
                <c:pt idx="4">
                  <c:v>0.56000000000000005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890560"/>
        <c:axId val="129908736"/>
      </c:barChart>
      <c:catAx>
        <c:axId val="129890560"/>
        <c:scaling>
          <c:orientation val="minMax"/>
        </c:scaling>
        <c:delete val="0"/>
        <c:axPos val="b"/>
        <c:majorTickMark val="out"/>
        <c:minorTickMark val="none"/>
        <c:tickLblPos val="nextTo"/>
        <c:crossAx val="129908736"/>
        <c:crosses val="autoZero"/>
        <c:auto val="1"/>
        <c:lblAlgn val="ctr"/>
        <c:lblOffset val="100"/>
        <c:noMultiLvlLbl val="0"/>
      </c:catAx>
      <c:valAx>
        <c:axId val="129908736"/>
        <c:scaling>
          <c:orientation val="minMax"/>
          <c:max val="1"/>
          <c:min val="0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298905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Мальта</c:v>
                </c:pt>
                <c:pt idx="1">
                  <c:v>Турция</c:v>
                </c:pt>
                <c:pt idx="2">
                  <c:v>Швеция</c:v>
                </c:pt>
                <c:pt idx="3">
                  <c:v>Италия</c:v>
                </c:pt>
                <c:pt idx="4">
                  <c:v>Россия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0.8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415616"/>
        <c:axId val="131465984"/>
      </c:barChart>
      <c:catAx>
        <c:axId val="130415616"/>
        <c:scaling>
          <c:orientation val="minMax"/>
        </c:scaling>
        <c:delete val="0"/>
        <c:axPos val="b"/>
        <c:majorTickMark val="out"/>
        <c:minorTickMark val="none"/>
        <c:tickLblPos val="nextTo"/>
        <c:crossAx val="131465984"/>
        <c:crosses val="autoZero"/>
        <c:auto val="1"/>
        <c:lblAlgn val="ctr"/>
        <c:lblOffset val="100"/>
        <c:noMultiLvlLbl val="0"/>
      </c:catAx>
      <c:valAx>
        <c:axId val="131465984"/>
        <c:scaling>
          <c:orientation val="minMax"/>
          <c:max val="1"/>
          <c:min val="0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30415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E6474-6769-4FC5-BACD-85D82101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5485</Words>
  <Characters>31265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aniskinann</dc:creator>
  <cp:lastModifiedBy>Аниськина</cp:lastModifiedBy>
  <cp:revision>3</cp:revision>
  <cp:lastPrinted>2015-05-07T13:48:00Z</cp:lastPrinted>
  <dcterms:created xsi:type="dcterms:W3CDTF">2023-11-14T11:04:00Z</dcterms:created>
  <dcterms:modified xsi:type="dcterms:W3CDTF">2023-11-14T11:18:00Z</dcterms:modified>
</cp:coreProperties>
</file>